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FEA" w:rsidRPr="00A24FEA" w:rsidRDefault="00A24FEA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FİLİPİNLER CUMHURİYETİ TARİFE KOMİSYONU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TÜRKİYE CUMHURİYETİ</w:t>
      </w:r>
      <w:r w:rsidR="00451029">
        <w:rPr>
          <w:rFonts w:ascii="Times New Roman" w:hAnsi="Times New Roman" w:cs="Times New Roman"/>
          <w:b/>
          <w:sz w:val="24"/>
          <w:szCs w:val="24"/>
        </w:rPr>
        <w:t>’NDEN</w:t>
      </w:r>
      <w:r w:rsidRPr="00A24FEA">
        <w:rPr>
          <w:rFonts w:ascii="Times New Roman" w:hAnsi="Times New Roman" w:cs="Times New Roman"/>
          <w:b/>
          <w:sz w:val="24"/>
          <w:szCs w:val="24"/>
        </w:rPr>
        <w:t xml:space="preserve"> BUĞDAY </w:t>
      </w: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UNU İTHALATINA KARŞI AÇILAN </w:t>
      </w: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ANTİ-DAMPİNG İTİRAZI HAKKINDA</w:t>
      </w: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(AHTN 2022 Alt Pozisyonları 1101.00.11 ve 1101.00.19)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E863A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KONU: ANTİ-DAMPİNG </w:t>
      </w:r>
      <w:r w:rsidR="00451029">
        <w:rPr>
          <w:rFonts w:ascii="Times New Roman" w:hAnsi="Times New Roman" w:cs="Times New Roman"/>
          <w:b/>
          <w:sz w:val="24"/>
          <w:szCs w:val="24"/>
        </w:rPr>
        <w:t>TEDBİRİ</w:t>
      </w:r>
    </w:p>
    <w:p w:rsidR="00A24FEA" w:rsidRPr="00A24FEA" w:rsidRDefault="00A24FEA" w:rsidP="00E863A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TCI (AD) No. AD-2023-ER2-WheatFlourTR</w:t>
      </w:r>
    </w:p>
    <w:p w:rsidR="00A24FEA" w:rsidRPr="00A24FEA" w:rsidRDefault="00A24FEA" w:rsidP="00A24FEA">
      <w:pPr>
        <w:rPr>
          <w:rFonts w:ascii="Times New Roman" w:hAnsi="Times New Roman" w:cs="Times New Roman"/>
          <w:b/>
          <w:sz w:val="24"/>
          <w:szCs w:val="24"/>
        </w:rPr>
      </w:pPr>
    </w:p>
    <w:p w:rsidR="00A24FEA" w:rsidRPr="00A24FEA" w:rsidRDefault="00A24FEA" w:rsidP="00E8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FİLİPİN UN ÜRETİCİLERİ BİRLİĞİ, INC. (PAFMIL)</w:t>
      </w:r>
    </w:p>
    <w:p w:rsidR="00A24FEA" w:rsidRPr="00E863A5" w:rsidRDefault="00E863A5" w:rsidP="00E863A5">
      <w:pPr>
        <w:pBdr>
          <w:bottom w:val="single" w:sz="6" w:space="1" w:color="auto"/>
        </w:pBd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A24FEA" w:rsidRPr="00E863A5">
        <w:rPr>
          <w:rFonts w:ascii="Times New Roman" w:hAnsi="Times New Roman" w:cs="Times New Roman"/>
          <w:b/>
          <w:i/>
          <w:sz w:val="24"/>
          <w:szCs w:val="24"/>
        </w:rPr>
        <w:t>İtiraz Eden</w:t>
      </w:r>
      <w:r w:rsidRPr="00E863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NİHAİ ANTİ-DAMPİNG </w:t>
      </w:r>
      <w:r>
        <w:rPr>
          <w:rFonts w:ascii="Times New Roman" w:hAnsi="Times New Roman" w:cs="Times New Roman"/>
          <w:b/>
          <w:sz w:val="24"/>
          <w:szCs w:val="24"/>
        </w:rPr>
        <w:t>TEDBİRİNİN</w:t>
      </w:r>
      <w:r w:rsidRPr="00A24FEA">
        <w:rPr>
          <w:rFonts w:ascii="Times New Roman" w:hAnsi="Times New Roman" w:cs="Times New Roman"/>
          <w:b/>
          <w:sz w:val="24"/>
          <w:szCs w:val="24"/>
        </w:rPr>
        <w:t xml:space="preserve"> YÜRÜRLÜK SÜRESİNİN YAKLAŞAN SONA ERME TARİHİNE İLİŞKİN DUYURU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1999 tarihli Anti-Damping Kanunu (Cumhuriyet Yasası No. 8752) ve bu Kanunun Uygulama Kural ve Yönetmeliklerinin 19(b) maddesi hükümleri uyarınca; Türkiye Cumhuriyeti</w:t>
      </w:r>
      <w:r w:rsidR="00451029">
        <w:rPr>
          <w:rFonts w:ascii="Times New Roman" w:hAnsi="Times New Roman" w:cs="Times New Roman"/>
          <w:sz w:val="24"/>
          <w:szCs w:val="24"/>
        </w:rPr>
        <w:t>’nden</w:t>
      </w:r>
      <w:r w:rsidRPr="00A24FEA">
        <w:rPr>
          <w:rFonts w:ascii="Times New Roman" w:hAnsi="Times New Roman" w:cs="Times New Roman"/>
          <w:sz w:val="24"/>
          <w:szCs w:val="24"/>
        </w:rPr>
        <w:t xml:space="preserve"> buğday unu ithalatına (AHTN 2022 Alt Pozisyonları 1101.00.11 ve 1101.00.19) uygulanan anti-</w:t>
      </w:r>
      <w:proofErr w:type="gramStart"/>
      <w:r w:rsidRPr="00A24FEA">
        <w:rPr>
          <w:rFonts w:ascii="Times New Roman" w:hAnsi="Times New Roman" w:cs="Times New Roman"/>
          <w:sz w:val="24"/>
          <w:szCs w:val="24"/>
        </w:rPr>
        <w:t>damping</w:t>
      </w:r>
      <w:proofErr w:type="gramEnd"/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tedbirinin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ikinci uzatma döneminin yürürlük süresinin sona ermek üzere olduğu işbu duyuru ile bildirilmektedir.</w:t>
      </w:r>
    </w:p>
    <w:p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Gümrük</w:t>
      </w:r>
      <w:r>
        <w:rPr>
          <w:rFonts w:ascii="Times New Roman" w:hAnsi="Times New Roman" w:cs="Times New Roman"/>
          <w:sz w:val="24"/>
          <w:szCs w:val="24"/>
        </w:rPr>
        <w:t xml:space="preserve"> İdaresi </w:t>
      </w:r>
      <w:r w:rsidRPr="00A24FEA">
        <w:rPr>
          <w:rFonts w:ascii="Times New Roman" w:hAnsi="Times New Roman" w:cs="Times New Roman"/>
          <w:sz w:val="24"/>
          <w:szCs w:val="24"/>
        </w:rPr>
        <w:t>(BOC) tarafından yayımlanan ve Tarım Bakanlığı’nın 12-2023 sayılı İdari Emrini</w:t>
      </w:r>
      <w:r w:rsidR="00451029">
        <w:rPr>
          <w:rFonts w:ascii="Times New Roman" w:hAnsi="Times New Roman" w:cs="Times New Roman"/>
          <w:sz w:val="24"/>
          <w:szCs w:val="24"/>
        </w:rPr>
        <w:t>n</w:t>
      </w:r>
      <w:r w:rsidRPr="00A24FEA">
        <w:rPr>
          <w:rFonts w:ascii="Times New Roman" w:hAnsi="Times New Roman" w:cs="Times New Roman"/>
          <w:sz w:val="24"/>
          <w:szCs w:val="24"/>
        </w:rPr>
        <w:t xml:space="preserve"> uygula</w:t>
      </w:r>
      <w:r w:rsidR="00451029">
        <w:rPr>
          <w:rFonts w:ascii="Times New Roman" w:hAnsi="Times New Roman" w:cs="Times New Roman"/>
          <w:sz w:val="24"/>
          <w:szCs w:val="24"/>
        </w:rPr>
        <w:t>nması hakkında</w:t>
      </w:r>
      <w:r w:rsidRPr="00A24FEA">
        <w:rPr>
          <w:rFonts w:ascii="Times New Roman" w:hAnsi="Times New Roman" w:cs="Times New Roman"/>
          <w:sz w:val="24"/>
          <w:szCs w:val="24"/>
        </w:rPr>
        <w:t xml:space="preserve"> 08-2024 sayılı Gümrük Genelgesi uyarınca, söz konusu </w:t>
      </w:r>
      <w:r>
        <w:rPr>
          <w:rFonts w:ascii="Times New Roman" w:hAnsi="Times New Roman" w:cs="Times New Roman"/>
          <w:sz w:val="24"/>
          <w:szCs w:val="24"/>
        </w:rPr>
        <w:t>tedbirin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uygulanması 15 Ocak 2024</w:t>
      </w:r>
      <w:r w:rsidR="00E863A5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 w:rsidR="00451029">
        <w:rPr>
          <w:rFonts w:ascii="Times New Roman" w:hAnsi="Times New Roman" w:cs="Times New Roman"/>
          <w:sz w:val="24"/>
          <w:szCs w:val="24"/>
        </w:rPr>
        <w:t>tarihinde yürürlüğe girmiş olup</w:t>
      </w:r>
      <w:r w:rsidRPr="00A24FEA">
        <w:rPr>
          <w:rFonts w:ascii="Times New Roman" w:hAnsi="Times New Roman" w:cs="Times New Roman"/>
          <w:sz w:val="24"/>
          <w:szCs w:val="24"/>
        </w:rPr>
        <w:t xml:space="preserve"> yürürlük tarihinden itibaren üç (3) yıl sonra, yani 14 Ocak 2027 tarihinde sona erecektir.</w:t>
      </w:r>
    </w:p>
    <w:p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 xml:space="preserve">Bu çerçevede, ilgili taraflar, işbu duyurunun yayım tarihinden itibaren herhangi bir zamanda, ancak </w:t>
      </w:r>
      <w:r w:rsidR="00451029">
        <w:rPr>
          <w:rFonts w:ascii="Times New Roman" w:hAnsi="Times New Roman" w:cs="Times New Roman"/>
          <w:sz w:val="24"/>
          <w:szCs w:val="24"/>
        </w:rPr>
        <w:t>mezkûr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A">
        <w:rPr>
          <w:rFonts w:ascii="Times New Roman" w:hAnsi="Times New Roman" w:cs="Times New Roman"/>
          <w:sz w:val="24"/>
          <w:szCs w:val="24"/>
        </w:rPr>
        <w:t>sona erme tarihinden en geç altı (6) ay önce olmak kaydıyla, Tarım Bakanı nezdinde süre uzatım incelemesi talebinde bulunabilirler. Söz konusu talebin, nihai anti-</w:t>
      </w:r>
      <w:proofErr w:type="gramStart"/>
      <w:r w:rsidRPr="00A24FEA">
        <w:rPr>
          <w:rFonts w:ascii="Times New Roman" w:hAnsi="Times New Roman" w:cs="Times New Roman"/>
          <w:sz w:val="24"/>
          <w:szCs w:val="24"/>
        </w:rPr>
        <w:t>damping</w:t>
      </w:r>
      <w:proofErr w:type="gramEnd"/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tedbirinin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sona ermesinin damping ve zararın devamına veya yeniden ortaya çıkmasına yol açacağını gösterir yeterli kanıtları içermesi gerekmektedir.</w:t>
      </w:r>
    </w:p>
    <w:p w:rsidR="00A24FEA" w:rsidRPr="00A24FEA" w:rsidRDefault="00A24FEA" w:rsidP="00E863A5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Bilgi talepleri için aşağıdaki iletişim adreslerinden, Araştırma, İnceleme ve Uluslararası Ticaret Analizi Hizmetleri (R</w:t>
      </w:r>
      <w:r w:rsidR="00451029">
        <w:rPr>
          <w:rFonts w:ascii="Times New Roman" w:hAnsi="Times New Roman" w:cs="Times New Roman"/>
          <w:sz w:val="24"/>
          <w:szCs w:val="24"/>
        </w:rPr>
        <w:t>I</w:t>
      </w:r>
      <w:r w:rsidRPr="00A24FEA">
        <w:rPr>
          <w:rFonts w:ascii="Times New Roman" w:hAnsi="Times New Roman" w:cs="Times New Roman"/>
          <w:sz w:val="24"/>
          <w:szCs w:val="24"/>
        </w:rPr>
        <w:t xml:space="preserve">ITAS) </w:t>
      </w:r>
      <w:r w:rsidR="00E863A5">
        <w:rPr>
          <w:rFonts w:ascii="Times New Roman" w:hAnsi="Times New Roman" w:cs="Times New Roman"/>
          <w:sz w:val="24"/>
          <w:szCs w:val="24"/>
        </w:rPr>
        <w:t>Direktör</w:t>
      </w:r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 w:rsidR="00E863A5">
        <w:rPr>
          <w:rFonts w:ascii="Times New Roman" w:hAnsi="Times New Roman" w:cs="Times New Roman"/>
          <w:sz w:val="24"/>
          <w:szCs w:val="24"/>
        </w:rPr>
        <w:t>Vekili</w:t>
      </w:r>
      <w:r w:rsidRPr="00A24FEA">
        <w:rPr>
          <w:rFonts w:ascii="Times New Roman" w:hAnsi="Times New Roman" w:cs="Times New Roman"/>
          <w:sz w:val="24"/>
          <w:szCs w:val="24"/>
        </w:rPr>
        <w:t xml:space="preserve"> Av. </w:t>
      </w:r>
      <w:proofErr w:type="spellStart"/>
      <w:r w:rsidRPr="00A24FEA">
        <w:rPr>
          <w:rFonts w:ascii="Times New Roman" w:hAnsi="Times New Roman" w:cs="Times New Roman"/>
          <w:sz w:val="24"/>
          <w:szCs w:val="24"/>
        </w:rPr>
        <w:t>Mareca</w:t>
      </w:r>
      <w:proofErr w:type="spellEnd"/>
      <w:r w:rsidRPr="00A24FEA">
        <w:rPr>
          <w:rFonts w:ascii="Times New Roman" w:hAnsi="Times New Roman" w:cs="Times New Roman"/>
          <w:sz w:val="24"/>
          <w:szCs w:val="24"/>
        </w:rPr>
        <w:t xml:space="preserve"> F. Domingo-</w:t>
      </w:r>
      <w:proofErr w:type="spellStart"/>
      <w:r w:rsidRPr="00A24FEA">
        <w:rPr>
          <w:rFonts w:ascii="Times New Roman" w:hAnsi="Times New Roman" w:cs="Times New Roman"/>
          <w:sz w:val="24"/>
          <w:szCs w:val="24"/>
        </w:rPr>
        <w:t>Caliwara</w:t>
      </w:r>
      <w:proofErr w:type="spellEnd"/>
      <w:r w:rsidRPr="00A24FEA">
        <w:rPr>
          <w:rFonts w:ascii="Times New Roman" w:hAnsi="Times New Roman" w:cs="Times New Roman"/>
          <w:sz w:val="24"/>
          <w:szCs w:val="24"/>
        </w:rPr>
        <w:t xml:space="preserve"> ile irtibata geçilebilir:</w:t>
      </w:r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863A5" w:rsidRPr="00B9372E">
          <w:rPr>
            <w:rStyle w:val="Kpr"/>
            <w:rFonts w:ascii="Times New Roman" w:hAnsi="Times New Roman" w:cs="Times New Roman"/>
            <w:sz w:val="24"/>
            <w:szCs w:val="24"/>
          </w:rPr>
          <w:t>TC.Assist@mail.tariffcommission.gov.ph</w:t>
        </w:r>
      </w:hyperlink>
      <w:r w:rsidR="00E863A5">
        <w:rPr>
          <w:rFonts w:ascii="Times New Roman" w:hAnsi="Times New Roman" w:cs="Times New Roman"/>
          <w:sz w:val="24"/>
          <w:szCs w:val="24"/>
        </w:rPr>
        <w:t xml:space="preserve"> ve</w:t>
      </w:r>
      <w:r w:rsidR="00451029">
        <w:rPr>
          <w:rFonts w:ascii="Times New Roman" w:hAnsi="Times New Roman" w:cs="Times New Roman"/>
          <w:sz w:val="24"/>
          <w:szCs w:val="24"/>
        </w:rPr>
        <w:t>/veya</w:t>
      </w:r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863A5" w:rsidRPr="00B9372E">
          <w:rPr>
            <w:rStyle w:val="Kpr"/>
            <w:rFonts w:ascii="Times New Roman" w:hAnsi="Times New Roman" w:cs="Times New Roman"/>
            <w:sz w:val="24"/>
            <w:szCs w:val="24"/>
          </w:rPr>
          <w:t>Records@tariffcommission.gov.ph</w:t>
        </w:r>
      </w:hyperlink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3A5" w:rsidRDefault="00A24FEA" w:rsidP="00A24FEA">
      <w:pPr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 xml:space="preserve">İşbu duyuru, 5 Mart 2026 tarihinde, </w:t>
      </w:r>
      <w:proofErr w:type="spellStart"/>
      <w:r w:rsidRPr="00A24FEA">
        <w:rPr>
          <w:rFonts w:ascii="Times New Roman" w:hAnsi="Times New Roman" w:cs="Times New Roman"/>
          <w:sz w:val="24"/>
          <w:szCs w:val="24"/>
        </w:rPr>
        <w:t>Quezon</w:t>
      </w:r>
      <w:proofErr w:type="spellEnd"/>
      <w:r w:rsidRPr="00A24FEA">
        <w:rPr>
          <w:rFonts w:ascii="Times New Roman" w:hAnsi="Times New Roman" w:cs="Times New Roman"/>
          <w:sz w:val="24"/>
          <w:szCs w:val="24"/>
        </w:rPr>
        <w:t xml:space="preserve"> City, Metro Manila’da </w:t>
      </w:r>
      <w:r w:rsidR="00451029">
        <w:rPr>
          <w:rFonts w:ascii="Times New Roman" w:hAnsi="Times New Roman" w:cs="Times New Roman"/>
          <w:sz w:val="24"/>
          <w:szCs w:val="24"/>
        </w:rPr>
        <w:t>ihdas edilmiştir</w:t>
      </w:r>
      <w:r w:rsidRPr="00A24FEA">
        <w:rPr>
          <w:rFonts w:ascii="Times New Roman" w:hAnsi="Times New Roman" w:cs="Times New Roman"/>
          <w:sz w:val="24"/>
          <w:szCs w:val="24"/>
        </w:rPr>
        <w:t>.</w:t>
      </w:r>
    </w:p>
    <w:p w:rsidR="00E863A5" w:rsidRDefault="00E863A5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D16A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MARILOU P. MENDOZA</w:t>
      </w:r>
    </w:p>
    <w:p w:rsidR="00A24FEA" w:rsidRPr="00A24FEA" w:rsidRDefault="00A24FEA" w:rsidP="00D16A75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Başkan</w:t>
      </w:r>
    </w:p>
    <w:sectPr w:rsidR="00A24FEA" w:rsidRPr="00A24FEA" w:rsidSect="00E863A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FC" w:rsidRDefault="005921FC" w:rsidP="00E863A5">
      <w:pPr>
        <w:spacing w:after="0" w:line="240" w:lineRule="auto"/>
      </w:pPr>
      <w:r>
        <w:separator/>
      </w:r>
    </w:p>
  </w:endnote>
  <w:endnote w:type="continuationSeparator" w:id="0">
    <w:p w:rsidR="005921FC" w:rsidRDefault="005921FC" w:rsidP="00E8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FC" w:rsidRDefault="005921FC" w:rsidP="00E863A5">
      <w:pPr>
        <w:spacing w:after="0" w:line="240" w:lineRule="auto"/>
      </w:pPr>
      <w:r>
        <w:separator/>
      </w:r>
    </w:p>
  </w:footnote>
  <w:footnote w:type="continuationSeparator" w:id="0">
    <w:p w:rsidR="005921FC" w:rsidRDefault="005921FC" w:rsidP="00E863A5">
      <w:pPr>
        <w:spacing w:after="0" w:line="240" w:lineRule="auto"/>
      </w:pPr>
      <w:r>
        <w:continuationSeparator/>
      </w:r>
    </w:p>
  </w:footnote>
  <w:footnote w:id="1">
    <w:p w:rsidR="00E863A5" w:rsidRDefault="00E863A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E863A5">
        <w:t>BOC 08-2024 sayılı Gümrük Genelgesinin yayım tarihi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A5" w:rsidRPr="00D16A75" w:rsidRDefault="00E863A5" w:rsidP="00D16A75">
    <w:pPr>
      <w:pStyle w:val="stbilgi"/>
      <w:jc w:val="center"/>
      <w:rPr>
        <w:rFonts w:ascii="Times New Roman" w:hAnsi="Times New Roman" w:cs="Times New Roman"/>
        <w:sz w:val="24"/>
      </w:rPr>
    </w:pPr>
    <w:r w:rsidRPr="00D16A75">
      <w:rPr>
        <w:rFonts w:ascii="Times New Roman" w:hAnsi="Times New Roman" w:cs="Times New Roman"/>
        <w:sz w:val="24"/>
      </w:rPr>
      <w:t>MANİLA TİCARET MÜŞAVİRLİĞİ</w:t>
    </w:r>
  </w:p>
  <w:p w:rsidR="00E863A5" w:rsidRPr="00E863A5" w:rsidRDefault="00E863A5" w:rsidP="00E863A5">
    <w:pPr>
      <w:pStyle w:val="stbilgi"/>
      <w:jc w:val="right"/>
      <w:rPr>
        <w:color w:val="FF0000"/>
      </w:rPr>
    </w:pPr>
    <w:r w:rsidRPr="00E863A5">
      <w:rPr>
        <w:color w:val="FF0000"/>
      </w:rPr>
      <w:t>GAYR</w:t>
    </w:r>
    <w:r w:rsidR="00D16A75">
      <w:rPr>
        <w:color w:val="FF0000"/>
      </w:rPr>
      <w:t>İ</w:t>
    </w:r>
    <w:r w:rsidRPr="00E863A5">
      <w:rPr>
        <w:color w:val="FF0000"/>
      </w:rPr>
      <w:t>RESM</w:t>
    </w:r>
    <w:r w:rsidR="00D16A75">
      <w:rPr>
        <w:color w:val="FF0000"/>
      </w:rPr>
      <w:t>Î</w:t>
    </w:r>
    <w:r w:rsidRPr="00E863A5">
      <w:rPr>
        <w:color w:val="FF0000"/>
      </w:rPr>
      <w:t xml:space="preserve">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93"/>
    <w:rsid w:val="00346093"/>
    <w:rsid w:val="003505C3"/>
    <w:rsid w:val="00451029"/>
    <w:rsid w:val="005921FC"/>
    <w:rsid w:val="005A7E78"/>
    <w:rsid w:val="00630C48"/>
    <w:rsid w:val="00A24FEA"/>
    <w:rsid w:val="00D16A75"/>
    <w:rsid w:val="00E863A5"/>
    <w:rsid w:val="00F1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DF5B-2644-441D-9AED-A55F3234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863A5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863A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63A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863A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8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63A5"/>
  </w:style>
  <w:style w:type="paragraph" w:styleId="Altbilgi">
    <w:name w:val="footer"/>
    <w:basedOn w:val="Normal"/>
    <w:link w:val="AltbilgiChar"/>
    <w:uiPriority w:val="99"/>
    <w:unhideWhenUsed/>
    <w:rsid w:val="00E8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ords@tariffcommission.gov.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.Assist@mail.tariffcommission.gov.p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2026-03-31T11:59:00Z</dcterms:created>
  <dcterms:modified xsi:type="dcterms:W3CDTF">2026-03-31T11:59:00Z</dcterms:modified>
</cp:coreProperties>
</file>