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E87" w:rsidRPr="007F19F7" w:rsidRDefault="00815548" w:rsidP="005E48C0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F1115"/>
        </w:rPr>
      </w:pPr>
      <w:bookmarkStart w:id="0" w:name="_GoBack"/>
      <w:bookmarkEnd w:id="0"/>
      <w:r w:rsidRPr="007F19F7">
        <w:rPr>
          <w:rStyle w:val="Gl"/>
          <w:rFonts w:ascii="Arial" w:hAnsi="Arial" w:cs="Arial"/>
          <w:color w:val="0F1115"/>
        </w:rPr>
        <w:t xml:space="preserve">MOLDOVA </w:t>
      </w:r>
      <w:r w:rsidR="00683722" w:rsidRPr="007F19F7">
        <w:rPr>
          <w:rStyle w:val="Gl"/>
          <w:rFonts w:ascii="Arial" w:hAnsi="Arial" w:cs="Arial"/>
          <w:color w:val="0F1115"/>
        </w:rPr>
        <w:t xml:space="preserve">ULUSAL </w:t>
      </w:r>
      <w:r w:rsidR="00A32E87" w:rsidRPr="007F19F7">
        <w:rPr>
          <w:rStyle w:val="Gl"/>
          <w:rFonts w:ascii="Arial" w:hAnsi="Arial" w:cs="Arial"/>
          <w:color w:val="0F1115"/>
        </w:rPr>
        <w:t>GIDA GÜVENLİĞİ AJANSI</w:t>
      </w:r>
      <w:r w:rsidR="003C3423" w:rsidRPr="007F19F7">
        <w:rPr>
          <w:rStyle w:val="Gl"/>
          <w:rFonts w:ascii="Arial" w:hAnsi="Arial" w:cs="Arial"/>
          <w:color w:val="0F1115"/>
        </w:rPr>
        <w:t>’NIN</w:t>
      </w:r>
      <w:r w:rsidRPr="007F19F7">
        <w:rPr>
          <w:rStyle w:val="Gl"/>
          <w:rFonts w:ascii="Arial" w:hAnsi="Arial" w:cs="Arial"/>
          <w:color w:val="0F1115"/>
        </w:rPr>
        <w:t xml:space="preserve"> (ANSA)</w:t>
      </w:r>
      <w:r w:rsidRPr="007F19F7">
        <w:rPr>
          <w:rStyle w:val="DipnotBavurusu"/>
          <w:rFonts w:ascii="Arial" w:hAnsi="Arial" w:cs="Arial"/>
          <w:b/>
          <w:bCs/>
          <w:color w:val="0F1115"/>
        </w:rPr>
        <w:footnoteReference w:id="1"/>
      </w:r>
      <w:r w:rsidRPr="007F19F7">
        <w:rPr>
          <w:rStyle w:val="Gl"/>
          <w:rFonts w:ascii="Arial" w:hAnsi="Arial" w:cs="Arial"/>
          <w:color w:val="0F1115"/>
        </w:rPr>
        <w:t xml:space="preserve"> ETİKET GEREKLİLİKLERİ</w:t>
      </w:r>
      <w:r w:rsidR="003C3423" w:rsidRPr="007F19F7">
        <w:rPr>
          <w:rStyle w:val="Gl"/>
          <w:rFonts w:ascii="Arial" w:hAnsi="Arial" w:cs="Arial"/>
          <w:color w:val="0F1115"/>
        </w:rPr>
        <w:t xml:space="preserve"> BİLDİRİMİ</w:t>
      </w:r>
    </w:p>
    <w:p w:rsidR="005E48C0" w:rsidRPr="007F19F7" w:rsidRDefault="005E48C0" w:rsidP="005E48C0">
      <w:pPr>
        <w:pStyle w:val="ds-markdown-paragraph"/>
        <w:shd w:val="clear" w:color="auto" w:fill="FFFFFF"/>
        <w:spacing w:before="0" w:beforeAutospacing="0" w:after="0" w:afterAutospacing="0"/>
        <w:rPr>
          <w:rStyle w:val="Gl"/>
          <w:rFonts w:ascii="Arial" w:hAnsi="Arial" w:cs="Arial"/>
          <w:color w:val="0F1115"/>
        </w:rPr>
      </w:pPr>
    </w:p>
    <w:p w:rsidR="00A32E87" w:rsidRPr="007F19F7" w:rsidRDefault="00A32E87" w:rsidP="005E48C0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  <w:color w:val="0F1115"/>
        </w:rPr>
      </w:pPr>
    </w:p>
    <w:p w:rsidR="00A32E87" w:rsidRPr="007F19F7" w:rsidRDefault="00DB6FC1" w:rsidP="00A32E8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7F19F7">
        <w:rPr>
          <w:rFonts w:ascii="Arial" w:hAnsi="Arial" w:cs="Arial"/>
          <w:color w:val="0F1115"/>
        </w:rPr>
        <w:t xml:space="preserve"> </w:t>
      </w:r>
      <w:r w:rsidR="00683722" w:rsidRPr="007F19F7">
        <w:rPr>
          <w:rFonts w:ascii="Arial" w:hAnsi="Arial" w:cs="Arial"/>
          <w:color w:val="0F1115"/>
        </w:rPr>
        <w:t xml:space="preserve">“Ulusal </w:t>
      </w:r>
      <w:r w:rsidR="00A32E87" w:rsidRPr="007F19F7">
        <w:rPr>
          <w:rFonts w:ascii="Arial" w:hAnsi="Arial" w:cs="Arial"/>
          <w:color w:val="0F1115"/>
        </w:rPr>
        <w:t xml:space="preserve">Gıda Güvenliği Ajansı'nın kontrolüne tabi malların </w:t>
      </w:r>
      <w:r w:rsidR="00F26C90">
        <w:rPr>
          <w:rFonts w:ascii="Arial" w:hAnsi="Arial" w:cs="Arial"/>
          <w:color w:val="0F1115"/>
        </w:rPr>
        <w:t>ülke</w:t>
      </w:r>
      <w:r w:rsidR="00A32E87" w:rsidRPr="007F19F7">
        <w:rPr>
          <w:rFonts w:ascii="Arial" w:hAnsi="Arial" w:cs="Arial"/>
          <w:color w:val="0F1115"/>
        </w:rPr>
        <w:t xml:space="preserve"> sınırından geçiş prosedürüne ilişkin Yönetmelik'in onaylanmasına dair </w:t>
      </w:r>
      <w:hyperlink r:id="rId8" w:history="1">
        <w:r w:rsidR="00057A1F" w:rsidRPr="007F19F7">
          <w:rPr>
            <w:rStyle w:val="Kpr"/>
            <w:rFonts w:ascii="Arial" w:hAnsi="Arial" w:cs="Arial"/>
          </w:rPr>
          <w:t>HG938/2018</w:t>
        </w:r>
      </w:hyperlink>
      <w:r w:rsidR="00057A1F" w:rsidRPr="007F19F7">
        <w:rPr>
          <w:rFonts w:ascii="Arial" w:hAnsi="Arial" w:cs="Arial"/>
        </w:rPr>
        <w:t xml:space="preserve"> </w:t>
      </w:r>
      <w:r w:rsidR="00A32E87" w:rsidRPr="007F19F7">
        <w:rPr>
          <w:rFonts w:ascii="Arial" w:hAnsi="Arial" w:cs="Arial"/>
          <w:color w:val="0F1115"/>
        </w:rPr>
        <w:t>sayılı Hük</w:t>
      </w:r>
      <w:r w:rsidR="00683722" w:rsidRPr="007F19F7">
        <w:rPr>
          <w:rFonts w:ascii="Arial" w:hAnsi="Arial" w:cs="Arial"/>
          <w:color w:val="0F1115"/>
        </w:rPr>
        <w:t xml:space="preserve">ümet Kararı </w:t>
      </w:r>
      <w:hyperlink r:id="rId9" w:history="1">
        <w:r w:rsidR="00057A1F" w:rsidRPr="007F19F7">
          <w:rPr>
            <w:rStyle w:val="Kpr"/>
            <w:rFonts w:ascii="Arial" w:hAnsi="Arial" w:cs="Arial"/>
          </w:rPr>
          <w:t>EK-3</w:t>
        </w:r>
      </w:hyperlink>
      <w:r w:rsidR="00BE22C0" w:rsidRPr="007F19F7">
        <w:rPr>
          <w:rFonts w:ascii="Arial" w:hAnsi="Arial" w:cs="Arial"/>
        </w:rPr>
        <w:t>”</w:t>
      </w:r>
      <w:r w:rsidR="00057A1F" w:rsidRPr="007F19F7">
        <w:rPr>
          <w:rFonts w:ascii="Arial" w:hAnsi="Arial" w:cs="Arial"/>
        </w:rPr>
        <w:t xml:space="preserve"> uyarınca</w:t>
      </w:r>
      <w:r w:rsidR="00A32E87" w:rsidRPr="007F19F7">
        <w:rPr>
          <w:rFonts w:ascii="Arial" w:hAnsi="Arial" w:cs="Arial"/>
          <w:i/>
          <w:color w:val="0F1115"/>
        </w:rPr>
        <w:t>,</w:t>
      </w:r>
      <w:r w:rsidR="00A32E87" w:rsidRPr="007F19F7">
        <w:rPr>
          <w:rFonts w:ascii="Arial" w:hAnsi="Arial" w:cs="Arial"/>
          <w:color w:val="0F1115"/>
        </w:rPr>
        <w:t xml:space="preserve"> </w:t>
      </w:r>
      <w:r w:rsidR="00F26C90">
        <w:rPr>
          <w:rFonts w:ascii="Arial" w:hAnsi="Arial" w:cs="Arial"/>
        </w:rPr>
        <w:t>ilgili</w:t>
      </w:r>
      <w:r w:rsidR="00ED454E" w:rsidRPr="007F19F7">
        <w:rPr>
          <w:rFonts w:ascii="Arial" w:hAnsi="Arial" w:cs="Arial"/>
        </w:rPr>
        <w:t xml:space="preserve"> </w:t>
      </w:r>
      <w:r w:rsidR="00A32E87" w:rsidRPr="007F19F7">
        <w:rPr>
          <w:rFonts w:ascii="Arial" w:hAnsi="Arial" w:cs="Arial"/>
        </w:rPr>
        <w:t>ürünler</w:t>
      </w:r>
      <w:r w:rsidR="00F26C90">
        <w:rPr>
          <w:rFonts w:ascii="Arial" w:hAnsi="Arial" w:cs="Arial"/>
        </w:rPr>
        <w:t xml:space="preserve"> </w:t>
      </w:r>
      <w:r w:rsidR="00ED454E" w:rsidRPr="007F19F7">
        <w:rPr>
          <w:rFonts w:ascii="Arial" w:hAnsi="Arial" w:cs="Arial"/>
        </w:rPr>
        <w:t>için</w:t>
      </w:r>
      <w:r w:rsidR="00A32E87" w:rsidRPr="007F19F7">
        <w:rPr>
          <w:rFonts w:ascii="Arial" w:hAnsi="Arial" w:cs="Arial"/>
        </w:rPr>
        <w:t xml:space="preserve">, üretici/ihracatçı tarafından </w:t>
      </w:r>
      <w:r w:rsidR="00A4569E" w:rsidRPr="007F19F7">
        <w:rPr>
          <w:rFonts w:ascii="Arial" w:hAnsi="Arial" w:cs="Arial"/>
        </w:rPr>
        <w:t xml:space="preserve">düzenlenmiş, </w:t>
      </w:r>
      <w:r w:rsidR="00A32E87" w:rsidRPr="007F19F7">
        <w:rPr>
          <w:rFonts w:ascii="Arial" w:hAnsi="Arial" w:cs="Arial"/>
        </w:rPr>
        <w:t xml:space="preserve">hayvansal </w:t>
      </w:r>
      <w:r w:rsidR="00A4569E" w:rsidRPr="007F19F7">
        <w:rPr>
          <w:rFonts w:ascii="Arial" w:hAnsi="Arial" w:cs="Arial"/>
        </w:rPr>
        <w:t xml:space="preserve">kökenli </w:t>
      </w:r>
      <w:r w:rsidR="00A32E87" w:rsidRPr="007F19F7">
        <w:rPr>
          <w:rFonts w:ascii="Arial" w:hAnsi="Arial" w:cs="Arial"/>
        </w:rPr>
        <w:t xml:space="preserve">olmayan </w:t>
      </w:r>
      <w:r w:rsidR="00A4569E" w:rsidRPr="007F19F7">
        <w:rPr>
          <w:rFonts w:ascii="Arial" w:hAnsi="Arial" w:cs="Arial"/>
        </w:rPr>
        <w:t xml:space="preserve">tüm </w:t>
      </w:r>
      <w:r w:rsidR="00A32E87" w:rsidRPr="007F19F7">
        <w:rPr>
          <w:rFonts w:ascii="Arial" w:hAnsi="Arial" w:cs="Arial"/>
        </w:rPr>
        <w:t xml:space="preserve">gıda ürünlerinin kalitesini ve zararsızlığını </w:t>
      </w:r>
      <w:r w:rsidR="00A4569E" w:rsidRPr="007F19F7">
        <w:rPr>
          <w:rFonts w:ascii="Arial" w:hAnsi="Arial" w:cs="Arial"/>
        </w:rPr>
        <w:t>teyit eden</w:t>
      </w:r>
      <w:r w:rsidR="00A32E87" w:rsidRPr="007F19F7">
        <w:rPr>
          <w:rFonts w:ascii="Arial" w:hAnsi="Arial" w:cs="Arial"/>
        </w:rPr>
        <w:t xml:space="preserve"> bir belgenin ibrazı şartıyla gıda güvenliği kontrolüne tabidir.</w:t>
      </w:r>
    </w:p>
    <w:p w:rsidR="00A32E87" w:rsidRPr="007F19F7" w:rsidRDefault="00BE22C0" w:rsidP="00A32E8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7F19F7">
        <w:rPr>
          <w:rFonts w:ascii="Arial" w:hAnsi="Arial" w:cs="Arial"/>
        </w:rPr>
        <w:t>“</w:t>
      </w:r>
      <w:hyperlink r:id="rId10" w:history="1">
        <w:r w:rsidRPr="007F19F7">
          <w:rPr>
            <w:rStyle w:val="Kpr"/>
            <w:rFonts w:ascii="Arial" w:hAnsi="Arial" w:cs="Arial"/>
          </w:rPr>
          <w:t>HG938/2018</w:t>
        </w:r>
      </w:hyperlink>
      <w:r w:rsidRPr="007F19F7">
        <w:rPr>
          <w:rFonts w:ascii="Arial" w:hAnsi="Arial" w:cs="Arial"/>
        </w:rPr>
        <w:t xml:space="preserve"> </w:t>
      </w:r>
      <w:r w:rsidRPr="007F19F7">
        <w:rPr>
          <w:rFonts w:ascii="Arial" w:hAnsi="Arial" w:cs="Arial"/>
          <w:color w:val="0F1115"/>
        </w:rPr>
        <w:t xml:space="preserve">sayılı </w:t>
      </w:r>
      <w:r w:rsidR="00A32E87" w:rsidRPr="007F19F7">
        <w:rPr>
          <w:rFonts w:ascii="Arial" w:hAnsi="Arial" w:cs="Arial"/>
          <w:color w:val="0F1115"/>
        </w:rPr>
        <w:t xml:space="preserve">Hükümet </w:t>
      </w:r>
      <w:r w:rsidR="009C235E" w:rsidRPr="007F19F7">
        <w:rPr>
          <w:rFonts w:ascii="Arial" w:hAnsi="Arial" w:cs="Arial"/>
          <w:color w:val="0F1115"/>
        </w:rPr>
        <w:t>Kararı</w:t>
      </w:r>
      <w:r w:rsidR="00F26C90">
        <w:rPr>
          <w:rFonts w:ascii="Arial" w:hAnsi="Arial" w:cs="Arial"/>
          <w:color w:val="0F1115"/>
        </w:rPr>
        <w:t>”</w:t>
      </w:r>
      <w:r w:rsidRPr="007F19F7">
        <w:rPr>
          <w:rFonts w:ascii="Arial" w:hAnsi="Arial" w:cs="Arial"/>
          <w:color w:val="0F1115"/>
        </w:rPr>
        <w:t xml:space="preserve"> </w:t>
      </w:r>
      <w:r w:rsidR="00F26C90">
        <w:rPr>
          <w:rFonts w:ascii="Arial" w:hAnsi="Arial" w:cs="Arial"/>
          <w:color w:val="0F1115"/>
        </w:rPr>
        <w:t>m</w:t>
      </w:r>
      <w:r w:rsidRPr="007F19F7">
        <w:rPr>
          <w:rFonts w:ascii="Arial" w:hAnsi="Arial" w:cs="Arial"/>
          <w:color w:val="0F1115"/>
        </w:rPr>
        <w:t xml:space="preserve">adde </w:t>
      </w:r>
      <w:r w:rsidR="00A32E87" w:rsidRPr="007F19F7">
        <w:rPr>
          <w:rFonts w:ascii="Arial" w:hAnsi="Arial" w:cs="Arial"/>
          <w:color w:val="0F1115"/>
        </w:rPr>
        <w:t>11 ve 12</w:t>
      </w:r>
      <w:r w:rsidRPr="007F19F7">
        <w:rPr>
          <w:rFonts w:ascii="Arial" w:hAnsi="Arial" w:cs="Arial"/>
          <w:color w:val="0F1115"/>
        </w:rPr>
        <w:t xml:space="preserve"> uyarınca</w:t>
      </w:r>
      <w:r w:rsidR="00A32E87" w:rsidRPr="007F19F7">
        <w:rPr>
          <w:rFonts w:ascii="Arial" w:hAnsi="Arial" w:cs="Arial"/>
          <w:color w:val="0F1115"/>
        </w:rPr>
        <w:t>,</w:t>
      </w:r>
      <w:r w:rsidR="00A32E87" w:rsidRPr="007F19F7">
        <w:rPr>
          <w:rFonts w:ascii="Arial" w:hAnsi="Arial" w:cs="Arial"/>
        </w:rPr>
        <w:t xml:space="preserve"> hayvansal olmayan gıda ürünlerinin taşınmasına eşlik eden belgelerde ürünlerin menşe ülkesi, parti numarası (</w:t>
      </w:r>
      <w:r w:rsidR="009C235E" w:rsidRPr="007F19F7">
        <w:rPr>
          <w:rFonts w:ascii="Arial" w:hAnsi="Arial" w:cs="Arial"/>
        </w:rPr>
        <w:t>uygulanabilir olduğunda</w:t>
      </w:r>
      <w:r w:rsidR="00A32E87" w:rsidRPr="007F19F7">
        <w:rPr>
          <w:rFonts w:ascii="Arial" w:hAnsi="Arial" w:cs="Arial"/>
        </w:rPr>
        <w:t xml:space="preserve">), son tüketim tarihi veya minimum dayanıklılık tarihi veya üretim tarihi ve raf ömrü </w:t>
      </w:r>
      <w:r w:rsidR="00F26C90">
        <w:rPr>
          <w:rFonts w:ascii="Arial" w:hAnsi="Arial" w:cs="Arial"/>
        </w:rPr>
        <w:t>belirtilmelidir. Bu belgeler, Ro</w:t>
      </w:r>
      <w:r w:rsidR="00A32E87" w:rsidRPr="007F19F7">
        <w:rPr>
          <w:rFonts w:ascii="Arial" w:hAnsi="Arial" w:cs="Arial"/>
        </w:rPr>
        <w:t>mence veya uluslararası dolaşım dillerinden biri (İngilizce veya Rusça) olarak düzenlenmelidir.</w:t>
      </w:r>
    </w:p>
    <w:p w:rsidR="00A32E87" w:rsidRPr="007F19F7" w:rsidRDefault="00A32E87" w:rsidP="00A32E8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</w:rPr>
      </w:pPr>
      <w:r w:rsidRPr="007F19F7">
        <w:rPr>
          <w:rFonts w:ascii="Arial" w:hAnsi="Arial" w:cs="Arial"/>
          <w:color w:val="0F1115"/>
        </w:rPr>
        <w:t xml:space="preserve">Aynı zamanda, </w:t>
      </w:r>
      <w:r w:rsidR="00BE22C0" w:rsidRPr="007F19F7">
        <w:rPr>
          <w:rFonts w:ascii="Arial" w:hAnsi="Arial" w:cs="Arial"/>
          <w:color w:val="0F1115"/>
        </w:rPr>
        <w:t>“</w:t>
      </w:r>
      <w:hyperlink r:id="rId11" w:history="1">
        <w:r w:rsidR="00057A1F" w:rsidRPr="007F19F7">
          <w:rPr>
            <w:rStyle w:val="Kpr"/>
            <w:rFonts w:ascii="Arial" w:hAnsi="Arial" w:cs="Arial"/>
          </w:rPr>
          <w:t>LP279/2017</w:t>
        </w:r>
      </w:hyperlink>
      <w:r w:rsidR="00057A1F" w:rsidRPr="007F19F7">
        <w:rPr>
          <w:rFonts w:ascii="Arial" w:hAnsi="Arial" w:cs="Arial"/>
        </w:rPr>
        <w:t xml:space="preserve"> </w:t>
      </w:r>
      <w:r w:rsidRPr="007F19F7">
        <w:rPr>
          <w:rFonts w:ascii="Arial" w:hAnsi="Arial" w:cs="Arial"/>
          <w:color w:val="0F1115"/>
        </w:rPr>
        <w:t>sayılı Gıda Ürünlerine İlişkin Tük</w:t>
      </w:r>
      <w:r w:rsidR="00057A1F" w:rsidRPr="007F19F7">
        <w:rPr>
          <w:rFonts w:ascii="Arial" w:hAnsi="Arial" w:cs="Arial"/>
          <w:color w:val="0F1115"/>
        </w:rPr>
        <w:t>etici Bilgilendirmesi Kanunu</w:t>
      </w:r>
      <w:r w:rsidR="00F26C90">
        <w:rPr>
          <w:rFonts w:ascii="Arial" w:hAnsi="Arial" w:cs="Arial"/>
          <w:color w:val="0F1115"/>
        </w:rPr>
        <w:t>”</w:t>
      </w:r>
      <w:r w:rsidR="00057A1F" w:rsidRPr="007F19F7">
        <w:rPr>
          <w:rFonts w:ascii="Arial" w:hAnsi="Arial" w:cs="Arial"/>
          <w:color w:val="0F1115"/>
        </w:rPr>
        <w:t xml:space="preserve"> </w:t>
      </w:r>
      <w:r w:rsidR="00057A1F" w:rsidRPr="007F19F7">
        <w:rPr>
          <w:rFonts w:ascii="Arial" w:hAnsi="Arial" w:cs="Arial"/>
        </w:rPr>
        <w:t>Madde</w:t>
      </w:r>
      <w:r w:rsidRPr="007F19F7">
        <w:rPr>
          <w:rFonts w:ascii="Arial" w:hAnsi="Arial" w:cs="Arial"/>
        </w:rPr>
        <w:t xml:space="preserve"> 8</w:t>
      </w:r>
      <w:r w:rsidR="00F26C90">
        <w:rPr>
          <w:rFonts w:ascii="Arial" w:hAnsi="Arial" w:cs="Arial"/>
        </w:rPr>
        <w:t xml:space="preserve"> </w:t>
      </w:r>
      <w:r w:rsidRPr="007F19F7">
        <w:rPr>
          <w:rFonts w:ascii="Arial" w:hAnsi="Arial" w:cs="Arial"/>
        </w:rPr>
        <w:t>uyarınca, ürün etiketinde aşağıdaki bilgilerin belirtilmesi zorunludur:</w:t>
      </w:r>
    </w:p>
    <w:p w:rsidR="00A32E87" w:rsidRPr="007F19F7" w:rsidRDefault="00A32E87" w:rsidP="00A32E8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</w:rPr>
      </w:pPr>
      <w:r w:rsidRPr="007F19F7">
        <w:rPr>
          <w:rFonts w:ascii="Arial" w:hAnsi="Arial" w:cs="Arial"/>
        </w:rPr>
        <w:t>a) gıdanın adı;</w:t>
      </w:r>
      <w:r w:rsidRPr="007F19F7">
        <w:rPr>
          <w:rFonts w:ascii="Arial" w:hAnsi="Arial" w:cs="Arial"/>
        </w:rPr>
        <w:br/>
        <w:t>b) içindekiler listesi;</w:t>
      </w:r>
      <w:r w:rsidRPr="007F19F7">
        <w:rPr>
          <w:rFonts w:ascii="Arial" w:hAnsi="Arial" w:cs="Arial"/>
        </w:rPr>
        <w:br/>
        <w:t xml:space="preserve">c) bir gıdanın imalatı veya hazırlanmasında kullanılan ve nihai üründe </w:t>
      </w:r>
      <w:r w:rsidR="00CA36A2" w:rsidRPr="007F19F7">
        <w:rPr>
          <w:rFonts w:ascii="Arial" w:hAnsi="Arial" w:cs="Arial"/>
        </w:rPr>
        <w:t>modifiye edilmiş</w:t>
      </w:r>
      <w:r w:rsidRPr="007F19F7">
        <w:rPr>
          <w:rFonts w:ascii="Arial" w:hAnsi="Arial" w:cs="Arial"/>
        </w:rPr>
        <w:t xml:space="preserve"> halde dahi</w:t>
      </w:r>
      <w:r w:rsidR="00CA36A2" w:rsidRPr="007F19F7">
        <w:rPr>
          <w:rFonts w:ascii="Arial" w:hAnsi="Arial" w:cs="Arial"/>
        </w:rPr>
        <w:t xml:space="preserve"> olsa</w:t>
      </w:r>
      <w:r w:rsidRPr="007F19F7">
        <w:rPr>
          <w:rFonts w:ascii="Arial" w:hAnsi="Arial" w:cs="Arial"/>
        </w:rPr>
        <w:t xml:space="preserve"> bulunan</w:t>
      </w:r>
      <w:r w:rsidRPr="007F19F7">
        <w:rPr>
          <w:rFonts w:ascii="Arial" w:hAnsi="Arial" w:cs="Arial"/>
          <w:i/>
        </w:rPr>
        <w:t xml:space="preserve">, </w:t>
      </w:r>
      <w:hyperlink r:id="rId12" w:history="1">
        <w:r w:rsidR="00BE22C0" w:rsidRPr="007F19F7">
          <w:rPr>
            <w:rStyle w:val="Kpr"/>
            <w:rFonts w:ascii="Arial" w:hAnsi="Arial" w:cs="Arial"/>
          </w:rPr>
          <w:t>LP279/2017 EK-1</w:t>
        </w:r>
      </w:hyperlink>
      <w:r w:rsidR="00034FAD" w:rsidRPr="007F19F7">
        <w:rPr>
          <w:rFonts w:ascii="Arial" w:hAnsi="Arial" w:cs="Arial"/>
        </w:rPr>
        <w:t xml:space="preserve">’de </w:t>
      </w:r>
      <w:r w:rsidRPr="007F19F7">
        <w:rPr>
          <w:rFonts w:ascii="Arial" w:hAnsi="Arial" w:cs="Arial"/>
        </w:rPr>
        <w:t xml:space="preserve">belirtilen </w:t>
      </w:r>
      <w:r w:rsidRPr="007B004A">
        <w:rPr>
          <w:rFonts w:ascii="Arial" w:hAnsi="Arial" w:cs="Arial"/>
        </w:rPr>
        <w:t xml:space="preserve">veya </w:t>
      </w:r>
      <w:hyperlink r:id="rId13" w:history="1">
        <w:r w:rsidR="00034FAD" w:rsidRPr="007B004A">
          <w:rPr>
            <w:rStyle w:val="Kpr"/>
            <w:rFonts w:ascii="Arial" w:hAnsi="Arial" w:cs="Arial"/>
            <w:color w:val="auto"/>
            <w:u w:val="none"/>
          </w:rPr>
          <w:t>EK-1</w:t>
        </w:r>
      </w:hyperlink>
      <w:r w:rsidRPr="007B004A">
        <w:rPr>
          <w:rFonts w:ascii="Arial" w:hAnsi="Arial" w:cs="Arial"/>
        </w:rPr>
        <w:t xml:space="preserve">'de </w:t>
      </w:r>
      <w:r w:rsidRPr="007F19F7">
        <w:rPr>
          <w:rFonts w:ascii="Arial" w:hAnsi="Arial" w:cs="Arial"/>
        </w:rPr>
        <w:t>belirtilen bir madde veya üründen türetilen, alerji veya intoleransa neden olan herhangi bir bileşen veya işlem</w:t>
      </w:r>
      <w:r w:rsidR="0020491D" w:rsidRPr="007F19F7">
        <w:rPr>
          <w:rFonts w:ascii="Arial" w:hAnsi="Arial" w:cs="Arial"/>
        </w:rPr>
        <w:t xml:space="preserve"> yardımcı maddesi</w:t>
      </w:r>
      <w:r w:rsidRPr="007F19F7">
        <w:rPr>
          <w:rFonts w:ascii="Arial" w:hAnsi="Arial" w:cs="Arial"/>
        </w:rPr>
        <w:t>;</w:t>
      </w:r>
      <w:r w:rsidRPr="007F19F7">
        <w:rPr>
          <w:rFonts w:ascii="Arial" w:hAnsi="Arial" w:cs="Arial"/>
          <w:color w:val="0F1115"/>
        </w:rPr>
        <w:br/>
      </w:r>
      <w:r w:rsidRPr="007F19F7">
        <w:rPr>
          <w:rFonts w:ascii="Arial" w:hAnsi="Arial" w:cs="Arial"/>
        </w:rPr>
        <w:t>d) belirli bileşenlerin veya bileşen kategorilerinin miktarı;</w:t>
      </w:r>
      <w:r w:rsidRPr="007F19F7">
        <w:rPr>
          <w:rFonts w:ascii="Arial" w:hAnsi="Arial" w:cs="Arial"/>
        </w:rPr>
        <w:br/>
        <w:t>e) gıdanın net miktarı;</w:t>
      </w:r>
      <w:r w:rsidRPr="007F19F7">
        <w:rPr>
          <w:rFonts w:ascii="Arial" w:hAnsi="Arial" w:cs="Arial"/>
        </w:rPr>
        <w:br/>
        <w:t>f) gıdanın raf ömrüne ilişkin bilgi:</w:t>
      </w:r>
    </w:p>
    <w:p w:rsidR="00A32E87" w:rsidRPr="007F19F7" w:rsidRDefault="00A32E87" w:rsidP="0020491D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="Arial" w:hAnsi="Arial" w:cs="Arial"/>
        </w:rPr>
      </w:pPr>
      <w:r w:rsidRPr="007F19F7">
        <w:rPr>
          <w:rFonts w:ascii="Arial" w:hAnsi="Arial" w:cs="Arial"/>
        </w:rPr>
        <w:t>son tüketim tarihi veya minimum dayanıklılık tarihi</w:t>
      </w:r>
      <w:r w:rsidR="00260600" w:rsidRPr="007F19F7">
        <w:rPr>
          <w:rFonts w:ascii="Arial" w:hAnsi="Arial" w:cs="Arial"/>
        </w:rPr>
        <w:t>;</w:t>
      </w:r>
      <w:r w:rsidRPr="007F19F7">
        <w:rPr>
          <w:rFonts w:ascii="Arial" w:hAnsi="Arial" w:cs="Arial"/>
        </w:rPr>
        <w:t xml:space="preserve"> veya</w:t>
      </w:r>
      <w:r w:rsidR="00260600" w:rsidRPr="007F19F7">
        <w:rPr>
          <w:rFonts w:ascii="Arial" w:hAnsi="Arial" w:cs="Arial"/>
        </w:rPr>
        <w:t>,</w:t>
      </w:r>
    </w:p>
    <w:p w:rsidR="0020491D" w:rsidRPr="007F19F7" w:rsidRDefault="00A32E87" w:rsidP="0020491D">
      <w:pPr>
        <w:pStyle w:val="ds-markdown-paragraph"/>
        <w:numPr>
          <w:ilvl w:val="0"/>
          <w:numId w:val="5"/>
        </w:numPr>
        <w:shd w:val="clear" w:color="auto" w:fill="FFFFFF"/>
        <w:spacing w:after="0" w:afterAutospacing="0"/>
        <w:rPr>
          <w:rFonts w:ascii="Arial" w:hAnsi="Arial" w:cs="Arial"/>
        </w:rPr>
      </w:pPr>
      <w:r w:rsidRPr="007F19F7">
        <w:rPr>
          <w:rFonts w:ascii="Arial" w:hAnsi="Arial" w:cs="Arial"/>
        </w:rPr>
        <w:t>üretim tarihi ve son tüketim tarihi;</w:t>
      </w:r>
    </w:p>
    <w:p w:rsidR="00A32E87" w:rsidRPr="007F19F7" w:rsidRDefault="00A32E87" w:rsidP="0020491D">
      <w:pPr>
        <w:pStyle w:val="ds-markdown-paragraph"/>
        <w:shd w:val="clear" w:color="auto" w:fill="FFFFFF"/>
        <w:spacing w:after="0" w:afterAutospacing="0"/>
        <w:rPr>
          <w:rFonts w:ascii="Arial" w:hAnsi="Arial" w:cs="Arial"/>
        </w:rPr>
      </w:pPr>
      <w:r w:rsidRPr="007F19F7">
        <w:rPr>
          <w:rFonts w:ascii="Arial" w:hAnsi="Arial" w:cs="Arial"/>
        </w:rPr>
        <w:br/>
        <w:t>g) özel depolama koşulları ve/veya kullanım koşulları;</w:t>
      </w:r>
    </w:p>
    <w:p w:rsidR="00A32E87" w:rsidRPr="007F19F7" w:rsidRDefault="00A32E87" w:rsidP="00700422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F19F7">
        <w:rPr>
          <w:rFonts w:ascii="Arial" w:hAnsi="Arial" w:cs="Arial"/>
        </w:rPr>
        <w:t xml:space="preserve">h) </w:t>
      </w:r>
      <w:r w:rsidR="007B004A">
        <w:rPr>
          <w:rFonts w:ascii="Arial" w:hAnsi="Arial" w:cs="Arial"/>
        </w:rPr>
        <w:t>m</w:t>
      </w:r>
      <w:r w:rsidRPr="007F19F7">
        <w:rPr>
          <w:rFonts w:ascii="Arial" w:hAnsi="Arial" w:cs="Arial"/>
        </w:rPr>
        <w:t>adde 7(1)'de atıfta bulunulan gıda işletmecisinin adı veya ticari unvanı ve adresi;</w:t>
      </w:r>
    </w:p>
    <w:p w:rsidR="00A32E87" w:rsidRPr="007F19F7" w:rsidRDefault="00A32E87" w:rsidP="00700422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F19F7">
        <w:rPr>
          <w:rFonts w:ascii="Arial" w:hAnsi="Arial" w:cs="Arial"/>
        </w:rPr>
        <w:t xml:space="preserve">i) </w:t>
      </w:r>
      <w:r w:rsidR="007B004A">
        <w:rPr>
          <w:rFonts w:ascii="Arial" w:hAnsi="Arial" w:cs="Arial"/>
        </w:rPr>
        <w:t>m</w:t>
      </w:r>
      <w:r w:rsidRPr="007F19F7">
        <w:rPr>
          <w:rFonts w:ascii="Arial" w:hAnsi="Arial" w:cs="Arial"/>
        </w:rPr>
        <w:t xml:space="preserve">adde 24'te belirtilen durumlarda menşe ülkesi veya </w:t>
      </w:r>
      <w:r w:rsidR="00700422" w:rsidRPr="007F19F7">
        <w:rPr>
          <w:rFonts w:ascii="Arial" w:hAnsi="Arial" w:cs="Arial"/>
        </w:rPr>
        <w:t>menşe yeri</w:t>
      </w:r>
      <w:r w:rsidRPr="007F19F7">
        <w:rPr>
          <w:rFonts w:ascii="Arial" w:hAnsi="Arial" w:cs="Arial"/>
        </w:rPr>
        <w:t>;</w:t>
      </w:r>
    </w:p>
    <w:p w:rsidR="00700422" w:rsidRPr="007F19F7" w:rsidRDefault="00A32E87" w:rsidP="00700422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F19F7">
        <w:rPr>
          <w:rFonts w:ascii="Arial" w:hAnsi="Arial" w:cs="Arial"/>
        </w:rPr>
        <w:t xml:space="preserve">j) kullanım talimatları (eksikliği </w:t>
      </w:r>
      <w:r w:rsidR="00FA5EC4" w:rsidRPr="007F19F7">
        <w:rPr>
          <w:rFonts w:ascii="Arial" w:hAnsi="Arial" w:cs="Arial"/>
        </w:rPr>
        <w:t xml:space="preserve">durumunda </w:t>
      </w:r>
      <w:r w:rsidRPr="007F19F7">
        <w:rPr>
          <w:rFonts w:ascii="Arial" w:hAnsi="Arial" w:cs="Arial"/>
        </w:rPr>
        <w:t>gıdanın doğru kullanımını zorlaştıracaksa);</w:t>
      </w:r>
    </w:p>
    <w:p w:rsidR="00A32E87" w:rsidRPr="007F19F7" w:rsidRDefault="00A32E87" w:rsidP="00700422">
      <w:pPr>
        <w:pStyle w:val="ds-markdown-paragraph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7F19F7">
        <w:rPr>
          <w:rFonts w:ascii="Arial" w:hAnsi="Arial" w:cs="Arial"/>
        </w:rPr>
        <w:t>m) parti</w:t>
      </w:r>
      <w:r w:rsidR="00CE2EB9" w:rsidRPr="007F19F7">
        <w:rPr>
          <w:rFonts w:ascii="Arial" w:hAnsi="Arial" w:cs="Arial"/>
        </w:rPr>
        <w:t>nin</w:t>
      </w:r>
      <w:r w:rsidRPr="007F19F7">
        <w:rPr>
          <w:rFonts w:ascii="Arial" w:hAnsi="Arial" w:cs="Arial"/>
        </w:rPr>
        <w:t xml:space="preserve"> </w:t>
      </w:r>
      <w:r w:rsidR="00CE2EB9" w:rsidRPr="007F19F7">
        <w:rPr>
          <w:rFonts w:ascii="Arial" w:hAnsi="Arial" w:cs="Arial"/>
        </w:rPr>
        <w:t xml:space="preserve">tespitine </w:t>
      </w:r>
      <w:r w:rsidRPr="007F19F7">
        <w:rPr>
          <w:rFonts w:ascii="Arial" w:hAnsi="Arial" w:cs="Arial"/>
        </w:rPr>
        <w:t>ilişkin bir ibare.</w:t>
      </w:r>
    </w:p>
    <w:p w:rsidR="00641C64" w:rsidRPr="007F19F7" w:rsidRDefault="00A32E87" w:rsidP="00A32E8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</w:rPr>
      </w:pPr>
      <w:r w:rsidRPr="00BC734B">
        <w:rPr>
          <w:rFonts w:ascii="Arial" w:hAnsi="Arial" w:cs="Arial"/>
        </w:rPr>
        <w:t xml:space="preserve">Ayrıca, </w:t>
      </w:r>
      <w:r w:rsidR="00DB6FC1" w:rsidRPr="00BC734B">
        <w:rPr>
          <w:rFonts w:ascii="Arial" w:hAnsi="Arial" w:cs="Arial"/>
        </w:rPr>
        <w:t>“</w:t>
      </w:r>
      <w:hyperlink r:id="rId14" w:history="1">
        <w:r w:rsidR="00DB6FC1" w:rsidRPr="00BC734B">
          <w:rPr>
            <w:rStyle w:val="Kpr"/>
            <w:rFonts w:ascii="Arial" w:hAnsi="Arial" w:cs="Arial"/>
          </w:rPr>
          <w:t>LP306/2018</w:t>
        </w:r>
      </w:hyperlink>
      <w:r w:rsidR="00DB6FC1" w:rsidRPr="00BC734B">
        <w:rPr>
          <w:rFonts w:ascii="Arial" w:hAnsi="Arial" w:cs="Arial"/>
        </w:rPr>
        <w:t xml:space="preserve"> </w:t>
      </w:r>
      <w:r w:rsidRPr="00BC734B">
        <w:rPr>
          <w:rFonts w:ascii="Arial" w:hAnsi="Arial" w:cs="Arial"/>
        </w:rPr>
        <w:t>sayılı Gıda Güvenliği Kanunu</w:t>
      </w:r>
      <w:r w:rsidR="00DB6FC1" w:rsidRPr="00BC734B">
        <w:rPr>
          <w:rFonts w:ascii="Arial" w:hAnsi="Arial" w:cs="Arial"/>
        </w:rPr>
        <w:t>”</w:t>
      </w:r>
      <w:r w:rsidRPr="00BC734B">
        <w:rPr>
          <w:rFonts w:ascii="Arial" w:hAnsi="Arial" w:cs="Arial"/>
        </w:rPr>
        <w:t>nun 7. maddesinin (6) fıkrası, (g) bendi</w:t>
      </w:r>
      <w:r w:rsidRPr="007F19F7">
        <w:rPr>
          <w:rFonts w:ascii="Arial" w:hAnsi="Arial" w:cs="Arial"/>
        </w:rPr>
        <w:t xml:space="preserve"> uyarınca, </w:t>
      </w:r>
      <w:r w:rsidR="005E082B" w:rsidRPr="007F19F7">
        <w:rPr>
          <w:rFonts w:ascii="Arial" w:hAnsi="Arial" w:cs="Arial"/>
        </w:rPr>
        <w:t>m</w:t>
      </w:r>
      <w:r w:rsidR="00641C64" w:rsidRPr="007F19F7">
        <w:rPr>
          <w:rFonts w:ascii="Arial" w:hAnsi="Arial" w:cs="Arial"/>
        </w:rPr>
        <w:t>enşeinin belirlenmesine izin vermeyen ve takip edilebilir olmayan gıda ürünlerinin ve gıda ürünleri ile temas eden maddelerin, üretilmesi ve/veya piyasaya sürülmesi yasaktır.</w:t>
      </w:r>
    </w:p>
    <w:p w:rsidR="005B7ACB" w:rsidRPr="00BC734B" w:rsidRDefault="00A32E87" w:rsidP="00A32E8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</w:rPr>
      </w:pPr>
      <w:r w:rsidRPr="007B004A">
        <w:rPr>
          <w:rFonts w:ascii="Arial" w:hAnsi="Arial" w:cs="Arial"/>
        </w:rPr>
        <w:lastRenderedPageBreak/>
        <w:t>Aynı zamanda,</w:t>
      </w:r>
      <w:r w:rsidRPr="00BC734B">
        <w:rPr>
          <w:rFonts w:ascii="Arial" w:hAnsi="Arial" w:cs="Arial"/>
        </w:rPr>
        <w:t xml:space="preserve"> </w:t>
      </w:r>
      <w:r w:rsidR="00DB6FC1" w:rsidRPr="00BC734B">
        <w:rPr>
          <w:rFonts w:ascii="Arial" w:hAnsi="Arial" w:cs="Arial"/>
        </w:rPr>
        <w:t>“</w:t>
      </w:r>
      <w:hyperlink r:id="rId15" w:history="1">
        <w:r w:rsidR="00DB6FC1" w:rsidRPr="007B004A">
          <w:rPr>
            <w:rStyle w:val="Kpr"/>
            <w:rFonts w:ascii="Arial" w:hAnsi="Arial" w:cs="Arial"/>
          </w:rPr>
          <w:t>LP50/2013</w:t>
        </w:r>
      </w:hyperlink>
      <w:r w:rsidR="00DB6FC1" w:rsidRPr="00BC734B">
        <w:rPr>
          <w:rFonts w:ascii="Arial" w:hAnsi="Arial" w:cs="Arial"/>
        </w:rPr>
        <w:t xml:space="preserve"> </w:t>
      </w:r>
      <w:r w:rsidRPr="00BC734B">
        <w:rPr>
          <w:rFonts w:ascii="Arial" w:hAnsi="Arial" w:cs="Arial"/>
        </w:rPr>
        <w:t xml:space="preserve">sayılı </w:t>
      </w:r>
      <w:r w:rsidR="009553E8" w:rsidRPr="00BC734B">
        <w:rPr>
          <w:rFonts w:ascii="Arial" w:hAnsi="Arial" w:cs="Arial"/>
        </w:rPr>
        <w:t xml:space="preserve">Yem ve Gıda Mevzuatı ile Hayvan Sağlığı ve Refahı Kurallarına Uyumun Doğrulanması Amacıyla </w:t>
      </w:r>
      <w:r w:rsidRPr="00BC734B">
        <w:rPr>
          <w:rFonts w:ascii="Arial" w:hAnsi="Arial" w:cs="Arial"/>
        </w:rPr>
        <w:t>Resmi Kontroller Kanunu</w:t>
      </w:r>
      <w:r w:rsidR="00DB6FC1" w:rsidRPr="00BC734B">
        <w:rPr>
          <w:rFonts w:ascii="Arial" w:hAnsi="Arial" w:cs="Arial"/>
        </w:rPr>
        <w:t>”</w:t>
      </w:r>
      <w:r w:rsidRPr="00BC734B">
        <w:rPr>
          <w:rFonts w:ascii="Arial" w:hAnsi="Arial" w:cs="Arial"/>
        </w:rPr>
        <w:t>nun 19. maddesi uyarınca,</w:t>
      </w:r>
      <w:r w:rsidR="009553E8" w:rsidRPr="00BC734B">
        <w:rPr>
          <w:rFonts w:ascii="Arial" w:hAnsi="Arial" w:cs="Arial"/>
          <w:i/>
        </w:rPr>
        <w:t xml:space="preserve"> </w:t>
      </w:r>
      <w:r w:rsidRPr="00BC734B">
        <w:rPr>
          <w:rFonts w:ascii="Arial" w:hAnsi="Arial" w:cs="Arial"/>
        </w:rPr>
        <w:t>Ajans</w:t>
      </w:r>
      <w:r w:rsidR="005B7ACB" w:rsidRPr="00BC734B">
        <w:rPr>
          <w:rFonts w:ascii="Arial" w:hAnsi="Arial" w:cs="Arial"/>
        </w:rPr>
        <w:t xml:space="preserve">; </w:t>
      </w:r>
      <w:r w:rsidRPr="00BC734B">
        <w:rPr>
          <w:rFonts w:ascii="Arial" w:hAnsi="Arial" w:cs="Arial"/>
        </w:rPr>
        <w:t>diğer ülkelerden gelen</w:t>
      </w:r>
      <w:r w:rsidR="005E082B" w:rsidRPr="00BC734B">
        <w:rPr>
          <w:rFonts w:ascii="Arial" w:hAnsi="Arial" w:cs="Arial"/>
        </w:rPr>
        <w:t>,</w:t>
      </w:r>
      <w:r w:rsidR="005B7ACB" w:rsidRPr="00BC734B">
        <w:rPr>
          <w:rFonts w:ascii="Arial" w:hAnsi="Arial" w:cs="Arial"/>
        </w:rPr>
        <w:t xml:space="preserve"> </w:t>
      </w:r>
      <w:r w:rsidRPr="00BC734B">
        <w:rPr>
          <w:rFonts w:ascii="Arial" w:hAnsi="Arial" w:cs="Arial"/>
        </w:rPr>
        <w:t xml:space="preserve">yem ve gıda mevzuatına uymayan yem veya gıda ürünlerini resmi olarak </w:t>
      </w:r>
      <w:r w:rsidR="009553E8" w:rsidRPr="00BC734B">
        <w:rPr>
          <w:rFonts w:ascii="Arial" w:hAnsi="Arial" w:cs="Arial"/>
        </w:rPr>
        <w:t>alıkoyar</w:t>
      </w:r>
      <w:r w:rsidR="005B7ACB" w:rsidRPr="00BC734B">
        <w:rPr>
          <w:rFonts w:ascii="Arial" w:hAnsi="Arial" w:cs="Arial"/>
        </w:rPr>
        <w:t xml:space="preserve">, </w:t>
      </w:r>
      <w:r w:rsidRPr="00BC734B">
        <w:rPr>
          <w:rFonts w:ascii="Arial" w:hAnsi="Arial" w:cs="Arial"/>
        </w:rPr>
        <w:t xml:space="preserve">söz konusu partiden sorumlu yem ve gıda işletmecilerinin görüşü alındıktan sonra, ilgili yem veya gıda ürünleri hakkında aşağıdaki önlemleri alır: </w:t>
      </w:r>
    </w:p>
    <w:p w:rsidR="005B7ACB" w:rsidRPr="007F19F7" w:rsidRDefault="00A32E87" w:rsidP="002F18F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F1115"/>
        </w:rPr>
      </w:pPr>
      <w:r w:rsidRPr="007F19F7">
        <w:rPr>
          <w:rFonts w:ascii="Arial" w:hAnsi="Arial" w:cs="Arial"/>
          <w:color w:val="0F1115"/>
        </w:rPr>
        <w:t>söz konusu yem veya gıda ürünlerinin imha edilmesini</w:t>
      </w:r>
      <w:r w:rsidR="002F18F4" w:rsidRPr="007F19F7">
        <w:rPr>
          <w:rFonts w:ascii="Arial" w:hAnsi="Arial" w:cs="Arial"/>
          <w:color w:val="0F1115"/>
        </w:rPr>
        <w:t xml:space="preserve"> ve</w:t>
      </w:r>
      <w:r w:rsidRPr="007F19F7">
        <w:rPr>
          <w:rFonts w:ascii="Arial" w:hAnsi="Arial" w:cs="Arial"/>
          <w:color w:val="0F1115"/>
        </w:rPr>
        <w:t xml:space="preserve"> 20. madde uyarınca özel işleme tabi tutulmasını veya</w:t>
      </w:r>
      <w:r w:rsidR="002F18F4" w:rsidRPr="007F19F7">
        <w:rPr>
          <w:rFonts w:ascii="Arial" w:hAnsi="Arial" w:cs="Arial"/>
          <w:color w:val="0F1115"/>
        </w:rPr>
        <w:t>;</w:t>
      </w:r>
      <w:r w:rsidRPr="007F19F7">
        <w:rPr>
          <w:rFonts w:ascii="Arial" w:hAnsi="Arial" w:cs="Arial"/>
          <w:color w:val="0F1115"/>
        </w:rPr>
        <w:t xml:space="preserve"> </w:t>
      </w:r>
    </w:p>
    <w:p w:rsidR="00A32E87" w:rsidRPr="007F19F7" w:rsidRDefault="00A32E87" w:rsidP="002F18F4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rPr>
          <w:rFonts w:ascii="Arial" w:hAnsi="Arial" w:cs="Arial"/>
          <w:color w:val="0F1115"/>
        </w:rPr>
      </w:pPr>
      <w:r w:rsidRPr="007F19F7">
        <w:rPr>
          <w:rFonts w:ascii="Arial" w:hAnsi="Arial" w:cs="Arial"/>
          <w:color w:val="0F1115"/>
        </w:rPr>
        <w:t>21. madde uyarınca ülkeden çıkarılmasını emreder.</w:t>
      </w:r>
    </w:p>
    <w:p w:rsidR="00A32E87" w:rsidRPr="007F19F7" w:rsidRDefault="00BE22C0" w:rsidP="00A32E8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0F1115"/>
        </w:rPr>
      </w:pPr>
      <w:r w:rsidRPr="007F19F7">
        <w:rPr>
          <w:rFonts w:ascii="Arial" w:hAnsi="Arial" w:cs="Arial"/>
        </w:rPr>
        <w:t>“</w:t>
      </w:r>
      <w:hyperlink r:id="rId16" w:history="1">
        <w:r w:rsidR="00034FAD" w:rsidRPr="007F19F7">
          <w:rPr>
            <w:rStyle w:val="Kpr"/>
            <w:rFonts w:ascii="Arial" w:hAnsi="Arial" w:cs="Arial"/>
          </w:rPr>
          <w:t>HG929/2009</w:t>
        </w:r>
      </w:hyperlink>
      <w:r w:rsidR="00034FAD" w:rsidRPr="007F19F7">
        <w:rPr>
          <w:rFonts w:ascii="Arial" w:hAnsi="Arial" w:cs="Arial"/>
        </w:rPr>
        <w:t xml:space="preserve"> </w:t>
      </w:r>
      <w:r w:rsidR="00426182" w:rsidRPr="007F19F7">
        <w:rPr>
          <w:rFonts w:ascii="Arial" w:hAnsi="Arial" w:cs="Arial"/>
          <w:color w:val="0F1115"/>
        </w:rPr>
        <w:t xml:space="preserve">sayılı </w:t>
      </w:r>
      <w:r w:rsidR="00A32E87" w:rsidRPr="007F19F7">
        <w:rPr>
          <w:rFonts w:ascii="Arial" w:hAnsi="Arial" w:cs="Arial"/>
          <w:color w:val="0F1115"/>
        </w:rPr>
        <w:t>Taze Meyve ve Sebzelerin Kal</w:t>
      </w:r>
      <w:r w:rsidR="00426182" w:rsidRPr="007F19F7">
        <w:rPr>
          <w:rFonts w:ascii="Arial" w:hAnsi="Arial" w:cs="Arial"/>
          <w:color w:val="0F1115"/>
        </w:rPr>
        <w:t>ite ve Pazarlama Gereklilikleri</w:t>
      </w:r>
      <w:r w:rsidR="00A32E87" w:rsidRPr="007F19F7">
        <w:rPr>
          <w:rFonts w:ascii="Arial" w:hAnsi="Arial" w:cs="Arial"/>
          <w:color w:val="0F1115"/>
        </w:rPr>
        <w:t xml:space="preserve">nin </w:t>
      </w:r>
      <w:r w:rsidR="007B004A" w:rsidRPr="007F19F7">
        <w:rPr>
          <w:rFonts w:ascii="Arial" w:hAnsi="Arial" w:cs="Arial"/>
          <w:color w:val="0F1115"/>
        </w:rPr>
        <w:t>Onaylanmasına İlişkin</w:t>
      </w:r>
      <w:r w:rsidR="00A32E87" w:rsidRPr="007F19F7">
        <w:rPr>
          <w:rFonts w:ascii="Arial" w:hAnsi="Arial" w:cs="Arial"/>
          <w:color w:val="0F1115"/>
        </w:rPr>
        <w:t xml:space="preserve"> Hükümet Karar</w:t>
      </w:r>
      <w:r w:rsidR="00426182" w:rsidRPr="007F19F7">
        <w:rPr>
          <w:rFonts w:ascii="Arial" w:hAnsi="Arial" w:cs="Arial"/>
          <w:color w:val="0F1115"/>
        </w:rPr>
        <w:t>ı</w:t>
      </w:r>
      <w:r w:rsidRPr="007F19F7">
        <w:rPr>
          <w:rFonts w:ascii="Arial" w:hAnsi="Arial" w:cs="Arial"/>
          <w:color w:val="0F1115"/>
        </w:rPr>
        <w:t xml:space="preserve">” Madde </w:t>
      </w:r>
      <w:r w:rsidR="00A32E87" w:rsidRPr="007F19F7">
        <w:rPr>
          <w:rFonts w:ascii="Arial" w:hAnsi="Arial" w:cs="Arial"/>
          <w:color w:val="0F1115"/>
        </w:rPr>
        <w:t>34</w:t>
      </w:r>
      <w:r w:rsidRPr="007F19F7">
        <w:rPr>
          <w:rFonts w:ascii="Arial" w:hAnsi="Arial" w:cs="Arial"/>
          <w:color w:val="0F1115"/>
        </w:rPr>
        <w:t xml:space="preserve"> uyarınca</w:t>
      </w:r>
      <w:r w:rsidR="00A32E87" w:rsidRPr="007F19F7">
        <w:rPr>
          <w:rFonts w:ascii="Arial" w:hAnsi="Arial" w:cs="Arial"/>
          <w:color w:val="0F1115"/>
        </w:rPr>
        <w:t>, her ambalaj aynı yüzünde gruplandırılmış harflerle aşağıdaki bilgileri taşımalı</w:t>
      </w:r>
      <w:r w:rsidR="0057108C" w:rsidRPr="007F19F7">
        <w:rPr>
          <w:rFonts w:ascii="Arial" w:hAnsi="Arial" w:cs="Arial"/>
          <w:color w:val="0F1115"/>
        </w:rPr>
        <w:t xml:space="preserve">; </w:t>
      </w:r>
      <w:r w:rsidR="00A32E87" w:rsidRPr="007F19F7">
        <w:rPr>
          <w:rFonts w:ascii="Arial" w:hAnsi="Arial" w:cs="Arial"/>
          <w:color w:val="0F1115"/>
        </w:rPr>
        <w:t>işaretleme okunaklı, silinmez ve dışarıdan görülebilir olmalıdır:</w:t>
      </w:r>
    </w:p>
    <w:p w:rsidR="00A32E87" w:rsidRPr="007F19F7" w:rsidRDefault="00BC4DD9" w:rsidP="00AD54F9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</w:rPr>
      </w:pPr>
      <w:r w:rsidRPr="007F19F7">
        <w:rPr>
          <w:rFonts w:ascii="Arial" w:hAnsi="Arial" w:cs="Arial"/>
        </w:rPr>
        <w:t>t</w:t>
      </w:r>
      <w:r w:rsidR="00F45915" w:rsidRPr="007F19F7">
        <w:rPr>
          <w:rFonts w:ascii="Arial" w:hAnsi="Arial" w:cs="Arial"/>
        </w:rPr>
        <w:t>anımlayıcı</w:t>
      </w:r>
      <w:r w:rsidR="00A32E87" w:rsidRPr="007F19F7">
        <w:rPr>
          <w:rFonts w:ascii="Arial" w:hAnsi="Arial" w:cs="Arial"/>
        </w:rPr>
        <w:t xml:space="preserve"> - üretici, paketleyici ve/veya gönderici: </w:t>
      </w:r>
      <w:r w:rsidRPr="007F19F7">
        <w:rPr>
          <w:rFonts w:ascii="Arial" w:hAnsi="Arial" w:cs="Arial"/>
        </w:rPr>
        <w:t>ad</w:t>
      </w:r>
      <w:r w:rsidR="00A32E87" w:rsidRPr="007F19F7">
        <w:rPr>
          <w:rFonts w:ascii="Arial" w:hAnsi="Arial" w:cs="Arial"/>
        </w:rPr>
        <w:t xml:space="preserve"> ve adres</w:t>
      </w:r>
      <w:r w:rsidR="0036351C" w:rsidRPr="007F19F7">
        <w:rPr>
          <w:rFonts w:ascii="Arial" w:hAnsi="Arial" w:cs="Arial"/>
        </w:rPr>
        <w:t>, ki bu;</w:t>
      </w:r>
      <w:r w:rsidRPr="007F19F7">
        <w:rPr>
          <w:rFonts w:ascii="Arial" w:hAnsi="Arial" w:cs="Arial"/>
        </w:rPr>
        <w:t xml:space="preserve"> ön ambalajlı ürünler hariç tüm ambalajlar </w:t>
      </w:r>
      <w:r w:rsidRPr="00BC734B">
        <w:rPr>
          <w:rFonts w:ascii="Arial" w:hAnsi="Arial" w:cs="Arial"/>
        </w:rPr>
        <w:t xml:space="preserve">için, </w:t>
      </w:r>
      <w:r w:rsidR="00A32E87" w:rsidRPr="00BC734B">
        <w:rPr>
          <w:rFonts w:ascii="Arial" w:hAnsi="Arial" w:cs="Arial"/>
        </w:rPr>
        <w:t xml:space="preserve">devlet kayıt kurumu tarafından atanan </w:t>
      </w:r>
      <w:r w:rsidR="003C7D20" w:rsidRPr="00BC734B">
        <w:rPr>
          <w:rFonts w:ascii="Arial" w:hAnsi="Arial" w:cs="Arial"/>
        </w:rPr>
        <w:t>benzersiz IDNO kodu ile</w:t>
      </w:r>
      <w:r w:rsidR="0036351C" w:rsidRPr="00BC734B">
        <w:rPr>
          <w:rFonts w:ascii="Arial" w:hAnsi="Arial" w:cs="Arial"/>
        </w:rPr>
        <w:t xml:space="preserve"> (</w:t>
      </w:r>
      <w:r w:rsidR="003C7D20" w:rsidRPr="00BC734B">
        <w:rPr>
          <w:rFonts w:ascii="Arial" w:hAnsi="Arial" w:cs="Arial"/>
        </w:rPr>
        <w:t>hemen yanında</w:t>
      </w:r>
      <w:r w:rsidR="00A32E87" w:rsidRPr="00BC734B">
        <w:rPr>
          <w:rFonts w:ascii="Arial" w:hAnsi="Arial" w:cs="Arial"/>
        </w:rPr>
        <w:t xml:space="preserve"> </w:t>
      </w:r>
      <w:r w:rsidRPr="00BC734B">
        <w:rPr>
          <w:rFonts w:ascii="Arial" w:hAnsi="Arial" w:cs="Arial"/>
        </w:rPr>
        <w:t xml:space="preserve">"üretici, paketleyici ve/veya gönderici" veya eşdeğer kısaltmalar </w:t>
      </w:r>
      <w:r w:rsidR="0036351C" w:rsidRPr="00BC734B">
        <w:rPr>
          <w:rFonts w:ascii="Arial" w:hAnsi="Arial" w:cs="Arial"/>
        </w:rPr>
        <w:t xml:space="preserve">yer alması şartıyla) </w:t>
      </w:r>
      <w:r w:rsidRPr="00BC734B">
        <w:rPr>
          <w:rFonts w:ascii="Arial" w:hAnsi="Arial" w:cs="Arial"/>
        </w:rPr>
        <w:t xml:space="preserve">değiştirilebilir; </w:t>
      </w:r>
      <w:r w:rsidR="00A32E87" w:rsidRPr="00BC734B">
        <w:rPr>
          <w:rFonts w:ascii="Arial" w:hAnsi="Arial" w:cs="Arial"/>
        </w:rPr>
        <w:t>önceden paketlenmiş ürünlerde ise,</w:t>
      </w:r>
      <w:r w:rsidRPr="00BC734B">
        <w:rPr>
          <w:rFonts w:ascii="Arial" w:hAnsi="Arial" w:cs="Arial"/>
        </w:rPr>
        <w:t xml:space="preserve"> </w:t>
      </w:r>
      <w:r w:rsidR="00450DE4" w:rsidRPr="00BC734B">
        <w:rPr>
          <w:rFonts w:ascii="Arial" w:hAnsi="Arial" w:cs="Arial"/>
        </w:rPr>
        <w:t>"i</w:t>
      </w:r>
      <w:r w:rsidR="00A32E87" w:rsidRPr="00BC734B">
        <w:rPr>
          <w:rFonts w:ascii="Arial" w:hAnsi="Arial" w:cs="Arial"/>
        </w:rPr>
        <w:t xml:space="preserve">çin </w:t>
      </w:r>
      <w:r w:rsidRPr="00BC734B">
        <w:rPr>
          <w:rFonts w:ascii="Arial" w:hAnsi="Arial" w:cs="Arial"/>
        </w:rPr>
        <w:t>ambalajlanmıştır</w:t>
      </w:r>
      <w:r w:rsidR="007B004A">
        <w:rPr>
          <w:rFonts w:ascii="Arial" w:hAnsi="Arial" w:cs="Arial"/>
        </w:rPr>
        <w:t>” (ing. “</w:t>
      </w:r>
      <w:r w:rsidR="007B004A" w:rsidRPr="007B004A">
        <w:rPr>
          <w:rFonts w:ascii="Arial" w:hAnsi="Arial" w:cs="Arial"/>
        </w:rPr>
        <w:t>Packed for</w:t>
      </w:r>
      <w:r w:rsidRPr="00BC734B">
        <w:rPr>
          <w:rFonts w:ascii="Arial" w:hAnsi="Arial" w:cs="Arial"/>
        </w:rPr>
        <w:t>”</w:t>
      </w:r>
      <w:r w:rsidR="007B004A">
        <w:rPr>
          <w:rFonts w:ascii="Arial" w:hAnsi="Arial" w:cs="Arial"/>
        </w:rPr>
        <w:t>; rom. “</w:t>
      </w:r>
      <w:r w:rsidR="007B004A" w:rsidRPr="007B004A">
        <w:rPr>
          <w:rFonts w:ascii="Arial" w:hAnsi="Arial" w:cs="Arial"/>
        </w:rPr>
        <w:t>Ambalat pentru”</w:t>
      </w:r>
      <w:r w:rsidR="007B004A">
        <w:rPr>
          <w:rFonts w:ascii="Arial" w:hAnsi="Arial" w:cs="Arial"/>
        </w:rPr>
        <w:t xml:space="preserve">) </w:t>
      </w:r>
      <w:r w:rsidR="00F45915" w:rsidRPr="00BC734B">
        <w:rPr>
          <w:rFonts w:ascii="Arial" w:hAnsi="Arial" w:cs="Arial"/>
        </w:rPr>
        <w:t xml:space="preserve"> </w:t>
      </w:r>
      <w:r w:rsidR="00A32E87" w:rsidRPr="00BC734B">
        <w:rPr>
          <w:rFonts w:ascii="Arial" w:hAnsi="Arial" w:cs="Arial"/>
        </w:rPr>
        <w:t>ibaresi veya eşdeğer bir ibare ile sıkı bağlantılı olarak</w:t>
      </w:r>
      <w:r w:rsidRPr="00BC734B">
        <w:rPr>
          <w:rFonts w:ascii="Arial" w:hAnsi="Arial" w:cs="Arial"/>
        </w:rPr>
        <w:t xml:space="preserve">, </w:t>
      </w:r>
      <w:r w:rsidR="00A32E87" w:rsidRPr="00BC734B">
        <w:rPr>
          <w:rFonts w:ascii="Arial" w:hAnsi="Arial" w:cs="Arial"/>
        </w:rPr>
        <w:t>bir satıcının adı ve adresi belirtilebilir. Bu durumda etiketleme, aynı zamanda üretici, paketleyici ve/veya göndericiye karşılık gelen kodu da içermelidir</w:t>
      </w:r>
      <w:r w:rsidR="00A32E87" w:rsidRPr="007F19F7">
        <w:rPr>
          <w:rFonts w:ascii="Arial" w:hAnsi="Arial" w:cs="Arial"/>
        </w:rPr>
        <w:t>;</w:t>
      </w:r>
    </w:p>
    <w:p w:rsidR="00A32E87" w:rsidRPr="007F19F7" w:rsidRDefault="00BC4DD9" w:rsidP="00A32E87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Arial" w:hAnsi="Arial" w:cs="Arial"/>
        </w:rPr>
      </w:pPr>
      <w:r w:rsidRPr="007F19F7">
        <w:rPr>
          <w:rFonts w:ascii="Arial" w:hAnsi="Arial" w:cs="Arial"/>
        </w:rPr>
        <w:t>ürünün niteliği;</w:t>
      </w:r>
    </w:p>
    <w:p w:rsidR="00A32E87" w:rsidRPr="007F19F7" w:rsidRDefault="00BC4DD9" w:rsidP="00A32E87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Arial" w:hAnsi="Arial" w:cs="Arial"/>
          <w:color w:val="FF0000"/>
        </w:rPr>
      </w:pPr>
      <w:r w:rsidRPr="007F19F7">
        <w:rPr>
          <w:rFonts w:ascii="Arial" w:hAnsi="Arial" w:cs="Arial"/>
        </w:rPr>
        <w:t>ürünün menşei;</w:t>
      </w:r>
      <w:r w:rsidR="00A32E87" w:rsidRPr="007F19F7">
        <w:rPr>
          <w:rFonts w:ascii="Arial" w:hAnsi="Arial" w:cs="Arial"/>
        </w:rPr>
        <w:br/>
        <w:t xml:space="preserve">a) menşe ülkesi ve isteğe bağlı olarak üretim bölgesi veya ulusal, bölgesel veya yerel düzeydeki </w:t>
      </w:r>
      <w:r w:rsidR="00AA0BAA" w:rsidRPr="007F19F7">
        <w:rPr>
          <w:rFonts w:ascii="Arial" w:hAnsi="Arial" w:cs="Arial"/>
        </w:rPr>
        <w:t>bölge</w:t>
      </w:r>
      <w:r w:rsidR="00A32E87" w:rsidRPr="007F19F7">
        <w:rPr>
          <w:rFonts w:ascii="Arial" w:hAnsi="Arial" w:cs="Arial"/>
        </w:rPr>
        <w:t xml:space="preserve"> adı;</w:t>
      </w:r>
      <w:r w:rsidR="00A32E87" w:rsidRPr="007F19F7">
        <w:rPr>
          <w:rFonts w:ascii="Arial" w:hAnsi="Arial" w:cs="Arial"/>
          <w:color w:val="FF0000"/>
        </w:rPr>
        <w:br/>
      </w:r>
      <w:r w:rsidR="00A32E87" w:rsidRPr="007F19F7">
        <w:rPr>
          <w:rFonts w:ascii="Arial" w:hAnsi="Arial" w:cs="Arial"/>
        </w:rPr>
        <w:t xml:space="preserve">b) </w:t>
      </w:r>
      <w:r w:rsidR="004D18EE" w:rsidRPr="007F19F7">
        <w:rPr>
          <w:rFonts w:ascii="Arial" w:hAnsi="Arial" w:cs="Arial"/>
        </w:rPr>
        <w:t>ambalajlar</w:t>
      </w:r>
      <w:r w:rsidR="00F27DF1" w:rsidRPr="007F19F7">
        <w:rPr>
          <w:rFonts w:ascii="Arial" w:hAnsi="Arial" w:cs="Arial"/>
        </w:rPr>
        <w:t xml:space="preserve"> </w:t>
      </w:r>
      <w:r w:rsidR="00A32E87" w:rsidRPr="007F19F7">
        <w:rPr>
          <w:rFonts w:ascii="Arial" w:hAnsi="Arial" w:cs="Arial"/>
        </w:rPr>
        <w:t xml:space="preserve">farklı renklerde, çeşitlerde ve/veya ticari </w:t>
      </w:r>
      <w:r w:rsidR="00AA0BAA" w:rsidRPr="007F19F7">
        <w:rPr>
          <w:rFonts w:ascii="Arial" w:hAnsi="Arial" w:cs="Arial"/>
        </w:rPr>
        <w:t>türlerdeki</w:t>
      </w:r>
      <w:r w:rsidR="00F27DF1" w:rsidRPr="007F19F7">
        <w:rPr>
          <w:rFonts w:ascii="Arial" w:hAnsi="Arial" w:cs="Arial"/>
        </w:rPr>
        <w:t>,</w:t>
      </w:r>
      <w:r w:rsidR="00AA0BAA" w:rsidRPr="007F19F7">
        <w:rPr>
          <w:rFonts w:ascii="Arial" w:hAnsi="Arial" w:cs="Arial"/>
        </w:rPr>
        <w:t xml:space="preserve"> </w:t>
      </w:r>
      <w:r w:rsidR="00A32E87" w:rsidRPr="007F19F7">
        <w:rPr>
          <w:rFonts w:ascii="Arial" w:hAnsi="Arial" w:cs="Arial"/>
        </w:rPr>
        <w:t>farklı menşelerdeki ürünleri</w:t>
      </w:r>
      <w:r w:rsidR="00F27DF1" w:rsidRPr="007F19F7">
        <w:rPr>
          <w:rFonts w:ascii="Arial" w:hAnsi="Arial" w:cs="Arial"/>
        </w:rPr>
        <w:t>n karışımını içermesi halinde</w:t>
      </w:r>
      <w:r w:rsidR="00A32E87" w:rsidRPr="007F19F7">
        <w:rPr>
          <w:rFonts w:ascii="Arial" w:hAnsi="Arial" w:cs="Arial"/>
        </w:rPr>
        <w:t xml:space="preserve">, </w:t>
      </w:r>
      <w:r w:rsidR="00F27DF1" w:rsidRPr="007F19F7">
        <w:rPr>
          <w:rFonts w:ascii="Arial" w:hAnsi="Arial" w:cs="Arial"/>
        </w:rPr>
        <w:t xml:space="preserve">her bir menşe ülkesinin ibaresi </w:t>
      </w:r>
      <w:r w:rsidR="00A32E87" w:rsidRPr="007F19F7">
        <w:rPr>
          <w:rFonts w:ascii="Arial" w:hAnsi="Arial" w:cs="Arial"/>
        </w:rPr>
        <w:t xml:space="preserve">ilgili renk, çeşit ve/veya ticari </w:t>
      </w:r>
      <w:r w:rsidR="00AA0BAA" w:rsidRPr="007F19F7">
        <w:rPr>
          <w:rFonts w:ascii="Arial" w:hAnsi="Arial" w:cs="Arial"/>
        </w:rPr>
        <w:t>tür</w:t>
      </w:r>
      <w:r w:rsidR="00A32E87" w:rsidRPr="007F19F7">
        <w:rPr>
          <w:rFonts w:ascii="Arial" w:hAnsi="Arial" w:cs="Arial"/>
        </w:rPr>
        <w:t xml:space="preserve"> adının yanında </w:t>
      </w:r>
      <w:r w:rsidR="00AA0BAA" w:rsidRPr="007F19F7">
        <w:rPr>
          <w:rFonts w:ascii="Arial" w:hAnsi="Arial" w:cs="Arial"/>
        </w:rPr>
        <w:t>görünmelidir</w:t>
      </w:r>
      <w:r w:rsidR="00F27DF1" w:rsidRPr="007F19F7">
        <w:rPr>
          <w:rFonts w:ascii="Arial" w:hAnsi="Arial" w:cs="Arial"/>
        </w:rPr>
        <w:t xml:space="preserve">; </w:t>
      </w:r>
    </w:p>
    <w:p w:rsidR="00A32E87" w:rsidRPr="007F19F7" w:rsidRDefault="00F27DF1" w:rsidP="00A32E87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Arial" w:hAnsi="Arial" w:cs="Arial"/>
        </w:rPr>
      </w:pPr>
      <w:r w:rsidRPr="007F19F7">
        <w:rPr>
          <w:rFonts w:ascii="Arial" w:hAnsi="Arial" w:cs="Arial"/>
        </w:rPr>
        <w:t>ticari özellikler:</w:t>
      </w:r>
      <w:r w:rsidRPr="007F19F7">
        <w:rPr>
          <w:rFonts w:ascii="Arial" w:hAnsi="Arial" w:cs="Arial"/>
        </w:rPr>
        <w:br/>
        <w:t>a) kategori;</w:t>
      </w:r>
      <w:r w:rsidR="00A32E87" w:rsidRPr="007F19F7">
        <w:rPr>
          <w:rFonts w:ascii="Arial" w:hAnsi="Arial" w:cs="Arial"/>
        </w:rPr>
        <w:br/>
        <w:t>b) boyut (</w:t>
      </w:r>
      <w:r w:rsidRPr="007F19F7">
        <w:rPr>
          <w:rFonts w:ascii="Arial" w:hAnsi="Arial" w:cs="Arial"/>
        </w:rPr>
        <w:t xml:space="preserve">eğer </w:t>
      </w:r>
      <w:r w:rsidR="00A32E87" w:rsidRPr="007F19F7">
        <w:rPr>
          <w:rFonts w:ascii="Arial" w:hAnsi="Arial" w:cs="Arial"/>
        </w:rPr>
        <w:t xml:space="preserve">kalibrasyon gerekli ise), minimum ve maksimum çaplar </w:t>
      </w:r>
      <w:r w:rsidRPr="007F19F7">
        <w:rPr>
          <w:rFonts w:ascii="Arial" w:hAnsi="Arial" w:cs="Arial"/>
        </w:rPr>
        <w:t>belirtilerek</w:t>
      </w:r>
      <w:r w:rsidR="00A32E87" w:rsidRPr="007F19F7">
        <w:rPr>
          <w:rFonts w:ascii="Arial" w:hAnsi="Arial" w:cs="Arial"/>
        </w:rPr>
        <w:t xml:space="preserve"> veya duruma göre "kalibre edilmemiştir"</w:t>
      </w:r>
      <w:r w:rsidRPr="007F19F7">
        <w:rPr>
          <w:rFonts w:ascii="Arial" w:hAnsi="Arial" w:cs="Arial"/>
        </w:rPr>
        <w:t xml:space="preserve"> (</w:t>
      </w:r>
      <w:r w:rsidRPr="007F19F7">
        <w:rPr>
          <w:rFonts w:ascii="Arial" w:hAnsi="Arial" w:cs="Arial"/>
          <w:lang w:val="en-US"/>
        </w:rPr>
        <w:t>uncalibrated</w:t>
      </w:r>
      <w:r w:rsidRPr="007F19F7">
        <w:rPr>
          <w:rFonts w:ascii="Arial" w:hAnsi="Arial" w:cs="Arial"/>
        </w:rPr>
        <w:t>)</w:t>
      </w:r>
      <w:r w:rsidR="00A32E87" w:rsidRPr="007F19F7">
        <w:rPr>
          <w:rFonts w:ascii="Arial" w:hAnsi="Arial" w:cs="Arial"/>
        </w:rPr>
        <w:t xml:space="preserve"> ibaresi ile ifade edilir</w:t>
      </w:r>
      <w:r w:rsidRPr="007F19F7">
        <w:rPr>
          <w:rFonts w:ascii="Arial" w:hAnsi="Arial" w:cs="Arial"/>
        </w:rPr>
        <w:t>.</w:t>
      </w:r>
    </w:p>
    <w:p w:rsidR="00A32E87" w:rsidRPr="00BC734B" w:rsidRDefault="00A32E87" w:rsidP="00A32E8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</w:rPr>
      </w:pPr>
      <w:r w:rsidRPr="00BC734B">
        <w:rPr>
          <w:rFonts w:ascii="Arial" w:hAnsi="Arial" w:cs="Arial"/>
        </w:rPr>
        <w:t xml:space="preserve">Yukarıda belirtilenler ışığında ve Türkiye Cumhuriyeti'nden Moldova Cumhuriyeti'ne ihraç edilen meyve ve sebzelerin etiketleme ve ambalajlamasına ilişkin birden fazla uygunsuzluğun tespit edilmesinin ardından, </w:t>
      </w:r>
      <w:r w:rsidR="00450DE4" w:rsidRPr="00BC734B">
        <w:rPr>
          <w:rFonts w:ascii="Arial" w:hAnsi="Arial" w:cs="Arial"/>
        </w:rPr>
        <w:t xml:space="preserve">Ulusal </w:t>
      </w:r>
      <w:r w:rsidRPr="00BC734B">
        <w:rPr>
          <w:rFonts w:ascii="Arial" w:hAnsi="Arial" w:cs="Arial"/>
        </w:rPr>
        <w:t xml:space="preserve">Gıda Güvenliği Ajansı, yukarıda belirtilen ulusal gerekliliklere sıkı bir şekilde uyulmasını </w:t>
      </w:r>
      <w:r w:rsidR="00DB6FC1" w:rsidRPr="00BC734B">
        <w:rPr>
          <w:rFonts w:ascii="Arial" w:hAnsi="Arial" w:cs="Arial"/>
        </w:rPr>
        <w:t>önemle</w:t>
      </w:r>
      <w:r w:rsidR="006C2119" w:rsidRPr="00BC734B">
        <w:rPr>
          <w:rFonts w:ascii="Arial" w:hAnsi="Arial" w:cs="Arial"/>
        </w:rPr>
        <w:t xml:space="preserve"> </w:t>
      </w:r>
      <w:r w:rsidRPr="00BC734B">
        <w:rPr>
          <w:rFonts w:ascii="Arial" w:hAnsi="Arial" w:cs="Arial"/>
        </w:rPr>
        <w:t>talep etmektedir. Tüketicilerin güvenli gıda ürünlerine erişiminin sağlanması amacıyla Ajans, uygun etiketleme yapılmadan piyasaya sunulan ürünlerde sevkiyatların iade edilmesi önlemlerini uygulayacaktır.</w:t>
      </w:r>
    </w:p>
    <w:p w:rsidR="00A32E87" w:rsidRPr="007F19F7" w:rsidRDefault="00A32E87" w:rsidP="00A32E87">
      <w:pPr>
        <w:pStyle w:val="ds-markdown-paragraph"/>
        <w:shd w:val="clear" w:color="auto" w:fill="FFFFFF"/>
        <w:spacing w:before="240" w:beforeAutospacing="0" w:after="240" w:afterAutospacing="0"/>
        <w:rPr>
          <w:rFonts w:ascii="Arial" w:hAnsi="Arial" w:cs="Arial"/>
          <w:color w:val="FF0000"/>
        </w:rPr>
      </w:pPr>
      <w:r w:rsidRPr="007F19F7">
        <w:rPr>
          <w:rFonts w:ascii="Arial" w:hAnsi="Arial" w:cs="Arial"/>
        </w:rPr>
        <w:t>Gelecekteki ithalatlar için yukarıda belirtilen ulusal gerekliliklere uyum zorunludur.</w:t>
      </w:r>
      <w:r w:rsidR="006C2119" w:rsidRPr="007F19F7">
        <w:rPr>
          <w:rFonts w:ascii="Arial" w:hAnsi="Arial" w:cs="Arial"/>
        </w:rPr>
        <w:t xml:space="preserve"> </w:t>
      </w:r>
      <w:r w:rsidRPr="007F19F7">
        <w:rPr>
          <w:rFonts w:ascii="Arial" w:hAnsi="Arial" w:cs="Arial"/>
        </w:rPr>
        <w:t>Uyulmaması, ithalat yapan ekonomik operatörleri Moldova Cumhuriyeti'nin</w:t>
      </w:r>
      <w:r w:rsidR="006C2119" w:rsidRPr="007F19F7">
        <w:rPr>
          <w:rFonts w:ascii="Arial" w:hAnsi="Arial" w:cs="Arial"/>
        </w:rPr>
        <w:t xml:space="preserve">, aşağıda sıralananlar dahil </w:t>
      </w:r>
      <w:r w:rsidRPr="007F19F7">
        <w:rPr>
          <w:rFonts w:ascii="Arial" w:hAnsi="Arial" w:cs="Arial"/>
        </w:rPr>
        <w:t>yasal çerçevesine uymakla yükümlü kılan</w:t>
      </w:r>
      <w:r w:rsidR="000A14FE" w:rsidRPr="007F19F7">
        <w:rPr>
          <w:rFonts w:ascii="Arial" w:hAnsi="Arial" w:cs="Arial"/>
        </w:rPr>
        <w:t xml:space="preserve"> </w:t>
      </w:r>
      <w:r w:rsidR="00BE22C0" w:rsidRPr="007F19F7">
        <w:rPr>
          <w:rFonts w:ascii="Arial" w:hAnsi="Arial" w:cs="Arial"/>
        </w:rPr>
        <w:t>“</w:t>
      </w:r>
      <w:hyperlink r:id="rId17" w:history="1">
        <w:r w:rsidR="00034FAD" w:rsidRPr="007F19F7">
          <w:rPr>
            <w:rStyle w:val="Kpr"/>
            <w:rFonts w:ascii="Arial" w:hAnsi="Arial" w:cs="Arial"/>
          </w:rPr>
          <w:t>LP105/2003</w:t>
        </w:r>
      </w:hyperlink>
      <w:r w:rsidR="00034FAD" w:rsidRPr="007F19F7">
        <w:rPr>
          <w:rFonts w:ascii="Arial" w:hAnsi="Arial" w:cs="Arial"/>
        </w:rPr>
        <w:t xml:space="preserve"> </w:t>
      </w:r>
      <w:r w:rsidRPr="007F19F7">
        <w:rPr>
          <w:rFonts w:ascii="Arial" w:hAnsi="Arial" w:cs="Arial"/>
        </w:rPr>
        <w:t>sayılı Tüketic</w:t>
      </w:r>
      <w:r w:rsidR="000A14FE" w:rsidRPr="007F19F7">
        <w:rPr>
          <w:rFonts w:ascii="Arial" w:hAnsi="Arial" w:cs="Arial"/>
        </w:rPr>
        <w:t>inin Korunması Kanunu</w:t>
      </w:r>
      <w:r w:rsidR="00BE22C0" w:rsidRPr="007F19F7">
        <w:rPr>
          <w:rFonts w:ascii="Arial" w:hAnsi="Arial" w:cs="Arial"/>
        </w:rPr>
        <w:t>”</w:t>
      </w:r>
      <w:r w:rsidR="000A14FE" w:rsidRPr="007F19F7">
        <w:rPr>
          <w:rFonts w:ascii="Arial" w:hAnsi="Arial" w:cs="Arial"/>
        </w:rPr>
        <w:t xml:space="preserve"> uyarınca, </w:t>
      </w:r>
      <w:r w:rsidRPr="007F19F7">
        <w:rPr>
          <w:rFonts w:ascii="Arial" w:hAnsi="Arial" w:cs="Arial"/>
        </w:rPr>
        <w:t>girişimcilik faaliyetinin askıya alınması</w:t>
      </w:r>
      <w:r w:rsidR="000A14FE" w:rsidRPr="007F19F7">
        <w:rPr>
          <w:rFonts w:ascii="Arial" w:hAnsi="Arial" w:cs="Arial"/>
        </w:rPr>
        <w:t xml:space="preserve"> dahil, ihlal önlemlerinin uygulanmasıyla </w:t>
      </w:r>
      <w:r w:rsidRPr="007F19F7">
        <w:rPr>
          <w:rFonts w:ascii="Arial" w:hAnsi="Arial" w:cs="Arial"/>
        </w:rPr>
        <w:t>sonuçlanabilir</w:t>
      </w:r>
      <w:r w:rsidR="006C2119" w:rsidRPr="007F19F7">
        <w:rPr>
          <w:rFonts w:ascii="Arial" w:hAnsi="Arial" w:cs="Arial"/>
        </w:rPr>
        <w:t>:</w:t>
      </w:r>
      <w:r w:rsidRPr="007F19F7">
        <w:rPr>
          <w:rFonts w:ascii="Arial" w:hAnsi="Arial" w:cs="Arial"/>
        </w:rPr>
        <w:t xml:space="preserve"> </w:t>
      </w:r>
    </w:p>
    <w:p w:rsidR="00A32E87" w:rsidRPr="007F19F7" w:rsidRDefault="003B0FC3" w:rsidP="006C2119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Arial" w:hAnsi="Arial" w:cs="Arial"/>
        </w:rPr>
      </w:pPr>
      <w:hyperlink r:id="rId18" w:history="1">
        <w:r w:rsidR="00034FAD" w:rsidRPr="007F19F7">
          <w:rPr>
            <w:rStyle w:val="Kpr"/>
            <w:rFonts w:ascii="Arial" w:hAnsi="Arial" w:cs="Arial"/>
          </w:rPr>
          <w:t>LP279/2017</w:t>
        </w:r>
      </w:hyperlink>
      <w:r w:rsidR="00034FAD" w:rsidRPr="007F19F7">
        <w:rPr>
          <w:rFonts w:ascii="Arial" w:hAnsi="Arial" w:cs="Arial"/>
        </w:rPr>
        <w:t xml:space="preserve"> </w:t>
      </w:r>
      <w:r w:rsidR="00A32E87" w:rsidRPr="007F19F7">
        <w:rPr>
          <w:rFonts w:ascii="Arial" w:hAnsi="Arial" w:cs="Arial"/>
        </w:rPr>
        <w:t>sayılı Gıda Ürünlerine İlişkin Tüketici Bilgilendirmesi Kanunu,</w:t>
      </w:r>
    </w:p>
    <w:p w:rsidR="00A32E87" w:rsidRPr="007F19F7" w:rsidRDefault="003B0FC3" w:rsidP="006C2119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Arial" w:hAnsi="Arial" w:cs="Arial"/>
        </w:rPr>
      </w:pPr>
      <w:hyperlink r:id="rId19" w:history="1">
        <w:r w:rsidR="00034FAD" w:rsidRPr="007F19F7">
          <w:rPr>
            <w:rStyle w:val="Kpr"/>
            <w:rFonts w:ascii="Arial" w:hAnsi="Arial" w:cs="Arial"/>
          </w:rPr>
          <w:t>HG1279/2008</w:t>
        </w:r>
      </w:hyperlink>
      <w:r w:rsidR="00034FAD" w:rsidRPr="007F19F7">
        <w:rPr>
          <w:rFonts w:ascii="Arial" w:hAnsi="Arial" w:cs="Arial"/>
        </w:rPr>
        <w:t xml:space="preserve"> </w:t>
      </w:r>
      <w:r w:rsidR="001425D3" w:rsidRPr="007F19F7">
        <w:rPr>
          <w:rFonts w:ascii="Arial" w:hAnsi="Arial" w:cs="Arial"/>
        </w:rPr>
        <w:t xml:space="preserve">sayılı </w:t>
      </w:r>
      <w:r w:rsidR="00A32E87" w:rsidRPr="007F19F7">
        <w:rPr>
          <w:rFonts w:ascii="Arial" w:hAnsi="Arial" w:cs="Arial"/>
        </w:rPr>
        <w:t>Taze Meyve, Sebze ve Mantarların Ambalajla</w:t>
      </w:r>
      <w:r w:rsidR="001425D3" w:rsidRPr="007F19F7">
        <w:rPr>
          <w:rFonts w:ascii="Arial" w:hAnsi="Arial" w:cs="Arial"/>
        </w:rPr>
        <w:t>nması, Taşınması ve Depolanması</w:t>
      </w:r>
      <w:r w:rsidR="00A32E87" w:rsidRPr="007F19F7">
        <w:rPr>
          <w:rFonts w:ascii="Arial" w:hAnsi="Arial" w:cs="Arial"/>
        </w:rPr>
        <w:t xml:space="preserve"> Teknik Yönetmeliğinin onaylanmasına dair Hükümet Karar</w:t>
      </w:r>
      <w:r w:rsidR="000A14FE" w:rsidRPr="007F19F7">
        <w:rPr>
          <w:rFonts w:ascii="Arial" w:hAnsi="Arial" w:cs="Arial"/>
        </w:rPr>
        <w:t>ı</w:t>
      </w:r>
      <w:r w:rsidR="00A32E87" w:rsidRPr="007F19F7">
        <w:rPr>
          <w:rFonts w:ascii="Arial" w:hAnsi="Arial" w:cs="Arial"/>
        </w:rPr>
        <w:t>,</w:t>
      </w:r>
    </w:p>
    <w:p w:rsidR="00A32E87" w:rsidRPr="007F19F7" w:rsidRDefault="003B0FC3" w:rsidP="006C2119">
      <w:pPr>
        <w:pStyle w:val="ds-markdown-paragraph"/>
        <w:numPr>
          <w:ilvl w:val="0"/>
          <w:numId w:val="7"/>
        </w:numPr>
        <w:shd w:val="clear" w:color="auto" w:fill="FFFFFF"/>
        <w:spacing w:after="0" w:afterAutospacing="0"/>
        <w:rPr>
          <w:rFonts w:ascii="Arial" w:hAnsi="Arial" w:cs="Arial"/>
        </w:rPr>
      </w:pPr>
      <w:hyperlink r:id="rId20" w:history="1">
        <w:r w:rsidR="00034FAD" w:rsidRPr="007F19F7">
          <w:rPr>
            <w:rStyle w:val="Kpr"/>
            <w:rFonts w:ascii="Arial" w:hAnsi="Arial" w:cs="Arial"/>
          </w:rPr>
          <w:t>HG929/2009</w:t>
        </w:r>
      </w:hyperlink>
      <w:r w:rsidR="00034FAD" w:rsidRPr="007F19F7">
        <w:rPr>
          <w:rFonts w:ascii="Arial" w:hAnsi="Arial" w:cs="Arial"/>
        </w:rPr>
        <w:t xml:space="preserve"> </w:t>
      </w:r>
      <w:r w:rsidR="001425D3" w:rsidRPr="007F19F7">
        <w:rPr>
          <w:rFonts w:ascii="Arial" w:hAnsi="Arial" w:cs="Arial"/>
        </w:rPr>
        <w:t xml:space="preserve">sayılı </w:t>
      </w:r>
      <w:r w:rsidR="00A32E87" w:rsidRPr="007F19F7">
        <w:rPr>
          <w:rFonts w:ascii="Arial" w:hAnsi="Arial" w:cs="Arial"/>
        </w:rPr>
        <w:t xml:space="preserve">Taze Meyve ve Sebzelerin Kalite ve Pazarlama Gerekliliklerinin onaylanmasına </w:t>
      </w:r>
      <w:r w:rsidR="001425D3" w:rsidRPr="007F19F7">
        <w:rPr>
          <w:rFonts w:ascii="Arial" w:hAnsi="Arial" w:cs="Arial"/>
        </w:rPr>
        <w:t>ilişkin</w:t>
      </w:r>
      <w:r w:rsidR="00A32E87" w:rsidRPr="007F19F7">
        <w:rPr>
          <w:rFonts w:ascii="Arial" w:hAnsi="Arial" w:cs="Arial"/>
        </w:rPr>
        <w:t xml:space="preserve"> Hükümet Karar</w:t>
      </w:r>
      <w:r w:rsidR="00A61A59" w:rsidRPr="007F19F7">
        <w:rPr>
          <w:rFonts w:ascii="Arial" w:hAnsi="Arial" w:cs="Arial"/>
        </w:rPr>
        <w:t>ı</w:t>
      </w:r>
      <w:r w:rsidR="00A32E87" w:rsidRPr="007F19F7">
        <w:rPr>
          <w:rFonts w:ascii="Arial" w:hAnsi="Arial" w:cs="Arial"/>
        </w:rPr>
        <w:t>.</w:t>
      </w:r>
    </w:p>
    <w:sectPr w:rsidR="00A32E87" w:rsidRPr="007F19F7" w:rsidSect="00C06640">
      <w:pgSz w:w="12240" w:h="15840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FC3" w:rsidRDefault="003B0FC3" w:rsidP="00393E07">
      <w:pPr>
        <w:spacing w:after="0" w:line="240" w:lineRule="auto"/>
      </w:pPr>
      <w:r>
        <w:separator/>
      </w:r>
    </w:p>
  </w:endnote>
  <w:endnote w:type="continuationSeparator" w:id="0">
    <w:p w:rsidR="003B0FC3" w:rsidRDefault="003B0FC3" w:rsidP="0039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FC3" w:rsidRDefault="003B0FC3" w:rsidP="00393E07">
      <w:pPr>
        <w:spacing w:after="0" w:line="240" w:lineRule="auto"/>
      </w:pPr>
      <w:r>
        <w:separator/>
      </w:r>
    </w:p>
  </w:footnote>
  <w:footnote w:type="continuationSeparator" w:id="0">
    <w:p w:rsidR="003B0FC3" w:rsidRDefault="003B0FC3" w:rsidP="00393E07">
      <w:pPr>
        <w:spacing w:after="0" w:line="240" w:lineRule="auto"/>
      </w:pPr>
      <w:r>
        <w:continuationSeparator/>
      </w:r>
    </w:p>
  </w:footnote>
  <w:footnote w:id="1">
    <w:p w:rsidR="00815548" w:rsidRDefault="00815548" w:rsidP="00815548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655055">
        <w:t xml:space="preserve">Adres: </w:t>
      </w:r>
      <w:r>
        <w:t xml:space="preserve">MD- 2009, Mihail Kogalniceanu </w:t>
      </w:r>
      <w:r w:rsidR="00655055">
        <w:t>Str.</w:t>
      </w:r>
      <w:r>
        <w:t>, No: 63, Kişinev</w:t>
      </w:r>
      <w:r w:rsidR="00655055">
        <w:t xml:space="preserve">, </w:t>
      </w:r>
      <w:r>
        <w:t>Moldova Cumhuriyeti</w:t>
      </w:r>
      <w:r w:rsidR="00733598">
        <w:t xml:space="preserve">; </w:t>
      </w:r>
    </w:p>
    <w:p w:rsidR="00815548" w:rsidRDefault="00815548" w:rsidP="00815548">
      <w:pPr>
        <w:pStyle w:val="DipnotMetni"/>
      </w:pPr>
      <w:r>
        <w:t>Tel/faks. (+373 22) 26- 46- 40, 29- 47- 30</w:t>
      </w:r>
    </w:p>
    <w:p w:rsidR="00655055" w:rsidRDefault="00655055" w:rsidP="00815548">
      <w:pPr>
        <w:pStyle w:val="DipnotMetni"/>
      </w:pPr>
      <w:r>
        <w:t xml:space="preserve">E-posta: </w:t>
      </w:r>
      <w:hyperlink r:id="rId1" w:history="1">
        <w:r w:rsidRPr="00286111">
          <w:rPr>
            <w:rStyle w:val="Kpr"/>
          </w:rPr>
          <w:t>info@ansa.gov.md</w:t>
        </w:r>
      </w:hyperlink>
    </w:p>
    <w:p w:rsidR="00815548" w:rsidRDefault="00655055" w:rsidP="00815548">
      <w:pPr>
        <w:pStyle w:val="DipnotMetni"/>
      </w:pPr>
      <w:r>
        <w:t xml:space="preserve">Web: </w:t>
      </w:r>
      <w:hyperlink r:id="rId2" w:history="1">
        <w:r w:rsidR="00733598" w:rsidRPr="00286111">
          <w:rPr>
            <w:rStyle w:val="Kpr"/>
          </w:rPr>
          <w:t>www.ansa.gov.md</w:t>
        </w:r>
      </w:hyperlink>
      <w:r w:rsidR="00733598"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585C24"/>
    <w:multiLevelType w:val="multilevel"/>
    <w:tmpl w:val="4A96F0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>
    <w:nsid w:val="52380226"/>
    <w:multiLevelType w:val="hybridMultilevel"/>
    <w:tmpl w:val="36F0274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0D3E1F"/>
    <w:multiLevelType w:val="multilevel"/>
    <w:tmpl w:val="BF2A44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7145EC"/>
    <w:multiLevelType w:val="multilevel"/>
    <w:tmpl w:val="FC5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5C405E"/>
    <w:multiLevelType w:val="hybridMultilevel"/>
    <w:tmpl w:val="34C825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A22F8"/>
    <w:multiLevelType w:val="hybridMultilevel"/>
    <w:tmpl w:val="6A9C3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4322F8"/>
    <w:multiLevelType w:val="multilevel"/>
    <w:tmpl w:val="9A76500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6D"/>
    <w:rsid w:val="00034FAD"/>
    <w:rsid w:val="00057A1F"/>
    <w:rsid w:val="000A14FE"/>
    <w:rsid w:val="001425D3"/>
    <w:rsid w:val="0020491D"/>
    <w:rsid w:val="00225DDA"/>
    <w:rsid w:val="00256720"/>
    <w:rsid w:val="00260600"/>
    <w:rsid w:val="002F18F4"/>
    <w:rsid w:val="00341E4F"/>
    <w:rsid w:val="0036351C"/>
    <w:rsid w:val="00393E07"/>
    <w:rsid w:val="003B0FC3"/>
    <w:rsid w:val="003C3423"/>
    <w:rsid w:val="003C7D20"/>
    <w:rsid w:val="00412A26"/>
    <w:rsid w:val="00426182"/>
    <w:rsid w:val="00450DE4"/>
    <w:rsid w:val="0047115C"/>
    <w:rsid w:val="004D18EE"/>
    <w:rsid w:val="0057108C"/>
    <w:rsid w:val="005B7ACB"/>
    <w:rsid w:val="005E082B"/>
    <w:rsid w:val="005E48C0"/>
    <w:rsid w:val="005E4DF1"/>
    <w:rsid w:val="00626E52"/>
    <w:rsid w:val="00641C64"/>
    <w:rsid w:val="00655055"/>
    <w:rsid w:val="00672EDE"/>
    <w:rsid w:val="00683722"/>
    <w:rsid w:val="006A2345"/>
    <w:rsid w:val="006C2119"/>
    <w:rsid w:val="006C2B8F"/>
    <w:rsid w:val="006C3AF3"/>
    <w:rsid w:val="00700422"/>
    <w:rsid w:val="00705FF1"/>
    <w:rsid w:val="00733598"/>
    <w:rsid w:val="007B004A"/>
    <w:rsid w:val="007F19F7"/>
    <w:rsid w:val="0080418F"/>
    <w:rsid w:val="00815548"/>
    <w:rsid w:val="00825835"/>
    <w:rsid w:val="008F6B6D"/>
    <w:rsid w:val="0093169F"/>
    <w:rsid w:val="009553E8"/>
    <w:rsid w:val="009B7521"/>
    <w:rsid w:val="009C235E"/>
    <w:rsid w:val="00A32E87"/>
    <w:rsid w:val="00A415D3"/>
    <w:rsid w:val="00A4569E"/>
    <w:rsid w:val="00A51C5D"/>
    <w:rsid w:val="00A61A59"/>
    <w:rsid w:val="00A67B51"/>
    <w:rsid w:val="00AA0BAA"/>
    <w:rsid w:val="00AD3033"/>
    <w:rsid w:val="00B85D7B"/>
    <w:rsid w:val="00BC4DD9"/>
    <w:rsid w:val="00BC734B"/>
    <w:rsid w:val="00BE22C0"/>
    <w:rsid w:val="00C06640"/>
    <w:rsid w:val="00CA36A2"/>
    <w:rsid w:val="00CE2EB9"/>
    <w:rsid w:val="00D86B92"/>
    <w:rsid w:val="00DB6FC1"/>
    <w:rsid w:val="00ED454E"/>
    <w:rsid w:val="00EF5266"/>
    <w:rsid w:val="00F26C90"/>
    <w:rsid w:val="00F27DF1"/>
    <w:rsid w:val="00F45915"/>
    <w:rsid w:val="00FA1649"/>
    <w:rsid w:val="00FA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448E6-EF4E-4996-B792-7663755F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AF3"/>
    <w:rPr>
      <w:rFonts w:ascii="Times New Roman" w:hAnsi="Times New Roman"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A32E8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32E87"/>
    <w:rPr>
      <w:b/>
      <w:bCs/>
    </w:rPr>
  </w:style>
  <w:style w:type="character" w:styleId="Kpr">
    <w:name w:val="Hyperlink"/>
    <w:basedOn w:val="VarsaylanParagrafYazTipi"/>
    <w:uiPriority w:val="99"/>
    <w:unhideWhenUsed/>
    <w:rsid w:val="00A32E8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39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3E07"/>
    <w:rPr>
      <w:rFonts w:ascii="Times New Roman" w:hAnsi="Times New Roman"/>
      <w:sz w:val="24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93E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3E07"/>
    <w:rPr>
      <w:rFonts w:ascii="Times New Roman" w:hAnsi="Times New Roman"/>
      <w:sz w:val="24"/>
      <w:lang w:val="tr-TR"/>
    </w:rPr>
  </w:style>
  <w:style w:type="paragraph" w:styleId="DipnotMetni">
    <w:name w:val="footnote text"/>
    <w:basedOn w:val="Normal"/>
    <w:link w:val="DipnotMetniChar"/>
    <w:uiPriority w:val="99"/>
    <w:unhideWhenUsed/>
    <w:rsid w:val="0081554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815548"/>
    <w:rPr>
      <w:rFonts w:ascii="Times New Roman" w:hAnsi="Times New Roman"/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15548"/>
    <w:rPr>
      <w:vertAlign w:val="superscript"/>
    </w:rPr>
  </w:style>
  <w:style w:type="character" w:styleId="zlenenKpr">
    <w:name w:val="FollowedHyperlink"/>
    <w:basedOn w:val="VarsaylanParagrafYazTipi"/>
    <w:uiPriority w:val="99"/>
    <w:semiHidden/>
    <w:unhideWhenUsed/>
    <w:rsid w:val="00D86B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6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25641&amp;lang=ro" TargetMode="External"/><Relationship Id="rId13" Type="http://schemas.openxmlformats.org/officeDocument/2006/relationships/hyperlink" Target="https://www.legis.md/UserFiles/Image/RO/LP/anexa%201%20LP%20Nr_%20279%20din%2015_12_2017_ro.docx" TargetMode="External"/><Relationship Id="rId18" Type="http://schemas.openxmlformats.org/officeDocument/2006/relationships/hyperlink" Target="https://www.legis.md/cautare/getResults?doc_id=137009&amp;lang=r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legis.md/UserFiles/Image/RO/LP/anexa%201%20LP%20Nr_%20279%20din%2015_12_2017_ro.docx" TargetMode="External"/><Relationship Id="rId17" Type="http://schemas.openxmlformats.org/officeDocument/2006/relationships/hyperlink" Target="https://www.legis.md/cautare/getResults?doc_id=28783&amp;lang=r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egis.md/cautare/getResults?doc_id=110404&amp;lang=ro" TargetMode="External"/><Relationship Id="rId20" Type="http://schemas.openxmlformats.org/officeDocument/2006/relationships/hyperlink" Target="https://www.legis.md/cautare/getResults?doc_id=110404&amp;lang=r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.md/cautare/getResults?doc_id=137009&amp;lang=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egis.md/cautare/getResults?doc_id=141241&amp;lang=ro" TargetMode="External"/><Relationship Id="rId10" Type="http://schemas.openxmlformats.org/officeDocument/2006/relationships/hyperlink" Target="https://www.legis.md/cautare/getResults?doc_id=125641&amp;lang=ro" TargetMode="External"/><Relationship Id="rId19" Type="http://schemas.openxmlformats.org/officeDocument/2006/relationships/hyperlink" Target="https://www.legis.md/cautare/getResults?doc_id=24879&amp;lang=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.md/UserFiles/Image/RO/2019/mo320-325md/anexa%20nr_3_938.doc.docx" TargetMode="External"/><Relationship Id="rId14" Type="http://schemas.openxmlformats.org/officeDocument/2006/relationships/hyperlink" Target="https://www.legis.md/cautare/getResults?doc_id=141262&amp;lang=ro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sa.gov.md" TargetMode="External"/><Relationship Id="rId1" Type="http://schemas.openxmlformats.org/officeDocument/2006/relationships/hyperlink" Target="mailto:info@ansa.gov.md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0C20C-A325-4375-857F-E7C2092A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2026-03-03T06:49:00Z</dcterms:created>
  <dcterms:modified xsi:type="dcterms:W3CDTF">2026-03-03T06:49:00Z</dcterms:modified>
</cp:coreProperties>
</file>