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EF0" w:rsidRDefault="00094EF0" w:rsidP="00094EF0">
      <w:pPr>
        <w:jc w:val="both"/>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Ref</w:t>
      </w:r>
      <w:proofErr w:type="spellEnd"/>
      <w:r>
        <w:rPr>
          <w:rFonts w:ascii="Times New Roman" w:hAnsi="Times New Roman" w:cs="Times New Roman"/>
          <w:sz w:val="24"/>
          <w:szCs w:val="24"/>
        </w:rPr>
        <w:t>: 924254</w:t>
      </w:r>
    </w:p>
    <w:p w:rsidR="00094EF0" w:rsidRDefault="00094EF0" w:rsidP="00094EF0">
      <w:pPr>
        <w:jc w:val="both"/>
        <w:rPr>
          <w:rFonts w:ascii="Times New Roman" w:hAnsi="Times New Roman" w:cs="Times New Roman"/>
          <w:sz w:val="24"/>
          <w:szCs w:val="24"/>
        </w:rPr>
      </w:pPr>
      <w:r>
        <w:rPr>
          <w:rFonts w:ascii="Times New Roman" w:hAnsi="Times New Roman" w:cs="Times New Roman"/>
          <w:sz w:val="24"/>
          <w:szCs w:val="24"/>
        </w:rPr>
        <w:t>Tarih: 19/01/2026</w:t>
      </w:r>
    </w:p>
    <w:p w:rsidR="00094EF0" w:rsidRPr="00094EF0" w:rsidRDefault="00094EF0" w:rsidP="00094EF0">
      <w:pPr>
        <w:jc w:val="both"/>
        <w:rPr>
          <w:rFonts w:ascii="Times New Roman" w:hAnsi="Times New Roman" w:cs="Times New Roman"/>
          <w:b/>
          <w:sz w:val="24"/>
          <w:szCs w:val="24"/>
        </w:rPr>
      </w:pPr>
      <w:r w:rsidRPr="00094EF0">
        <w:rPr>
          <w:rFonts w:ascii="Times New Roman" w:hAnsi="Times New Roman" w:cs="Times New Roman"/>
          <w:b/>
          <w:sz w:val="24"/>
          <w:szCs w:val="24"/>
        </w:rPr>
        <w:t>Türkiye'den İran İslam Cumhuriyeti'ne soya fasulyesi (</w:t>
      </w:r>
      <w:proofErr w:type="spellStart"/>
      <w:r w:rsidRPr="00094EF0">
        <w:rPr>
          <w:rFonts w:ascii="Times New Roman" w:hAnsi="Times New Roman" w:cs="Times New Roman"/>
          <w:b/>
          <w:sz w:val="24"/>
          <w:szCs w:val="24"/>
        </w:rPr>
        <w:t>Glycine</w:t>
      </w:r>
      <w:proofErr w:type="spellEnd"/>
      <w:r w:rsidRPr="00094EF0">
        <w:rPr>
          <w:rFonts w:ascii="Times New Roman" w:hAnsi="Times New Roman" w:cs="Times New Roman"/>
          <w:b/>
          <w:sz w:val="24"/>
          <w:szCs w:val="24"/>
        </w:rPr>
        <w:t xml:space="preserve"> </w:t>
      </w:r>
      <w:proofErr w:type="spellStart"/>
      <w:r w:rsidRPr="00094EF0">
        <w:rPr>
          <w:rFonts w:ascii="Times New Roman" w:hAnsi="Times New Roman" w:cs="Times New Roman"/>
          <w:b/>
          <w:sz w:val="24"/>
          <w:szCs w:val="24"/>
        </w:rPr>
        <w:t>max</w:t>
      </w:r>
      <w:proofErr w:type="spellEnd"/>
      <w:r w:rsidRPr="00094EF0">
        <w:rPr>
          <w:rFonts w:ascii="Times New Roman" w:hAnsi="Times New Roman" w:cs="Times New Roman"/>
          <w:b/>
          <w:sz w:val="24"/>
          <w:szCs w:val="24"/>
        </w:rPr>
        <w:t>) ithalatı için bitki sağlığı gereklilikleri</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1- Türkiye'den geçerli bitki sağlığı sertifikası.</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2- Soya fasulyesi çimlenme kapasitesini ortadan kaldırmak için aşağıdaki yöntemlerden biriyle sevkiyatın işlenmesi ve ilgili bitki sağlığı sertifikasında bu yöntemin özelliklerinin belirtilmesi:</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A) 121°C'de 15 dakika boyunca sürekli ısıtma</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B) 100°C'de 30 dakika boyunca sürekli ısıtma</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C) 85°C'de 15 saat boyunca ve minimum %40 bağıl nemde ısıtma</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A-C yöntemlerinden birini kullanarak yapılan ısıtma işlemi, tohumların çimlenme kapasitesini %25 oranında azaltacaktır.</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3- Sevkiyat, giriş sınırında örneklenerek test edilir ve 2. paragrafta belirtilen ısıtma işleminin doğruluğu teyit edilir ve onaylanırsa serbest bırakılabilir.</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4- Sevkiyat, toprak, bitki kalıntıları, tüm bitki zararlıları ve hastalıkları, yabancı ot tohumları ve canlı zararlı böceklerden arındırılmış olmalıdır.</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5- Belirtilen şartlarla birlikte orijinal bitki sağlığı sertifikasının ve diğer gerekli belgelerin, varış sınırında sevkiyatın muayenesi ve gümrük işlemleri sırasında karantina görevlilerine teslim edilmesi zorunludur.</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Aksi takdirde, ithalatçı sonuçlardan sorumlu tutulacaktır.</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 xml:space="preserve">6- Sevkiyat, karantina görevlisinin uygun bir şekilde </w:t>
      </w:r>
      <w:proofErr w:type="gramStart"/>
      <w:r w:rsidRPr="00094EF0">
        <w:rPr>
          <w:rFonts w:ascii="Times New Roman" w:hAnsi="Times New Roman" w:cs="Times New Roman"/>
          <w:sz w:val="24"/>
          <w:szCs w:val="24"/>
        </w:rPr>
        <w:t>dezenfekte</w:t>
      </w:r>
      <w:proofErr w:type="gramEnd"/>
      <w:r w:rsidRPr="00094EF0">
        <w:rPr>
          <w:rFonts w:ascii="Times New Roman" w:hAnsi="Times New Roman" w:cs="Times New Roman"/>
          <w:sz w:val="24"/>
          <w:szCs w:val="24"/>
        </w:rPr>
        <w:t xml:space="preserve"> edebileceği herhangi bir enfeksiyon içeriyorsa, masraflar ithalatçı tarafından karşılanmalıdır; aksi takdirde imha edilir veya menşe ülkesine iade edilir.</w:t>
      </w:r>
    </w:p>
    <w:p w:rsidR="00094EF0"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Herhangi bir karantina zararlısı bulunursa, sevkiyat imha edilir veya iade edilir.</w:t>
      </w:r>
    </w:p>
    <w:p w:rsidR="005A4F1B" w:rsidRPr="00094EF0" w:rsidRDefault="00094EF0" w:rsidP="00094EF0">
      <w:pPr>
        <w:jc w:val="both"/>
        <w:rPr>
          <w:rFonts w:ascii="Times New Roman" w:hAnsi="Times New Roman" w:cs="Times New Roman"/>
          <w:sz w:val="24"/>
          <w:szCs w:val="24"/>
        </w:rPr>
      </w:pPr>
      <w:r w:rsidRPr="00094EF0">
        <w:rPr>
          <w:rFonts w:ascii="Times New Roman" w:hAnsi="Times New Roman" w:cs="Times New Roman"/>
          <w:sz w:val="24"/>
          <w:szCs w:val="24"/>
        </w:rPr>
        <w:t>7- Sevkiyat üçüncü bir ülke üzerinden ihraç ediliyorsa, ilk ihracatçı ülkenin bitki sağlığı sertifikasının (belirtilen tüm şartlarla birlikte) ikinci ihracatçı ülke yetkilileri tarafından damgalanmış bir kopyası, orijinal Yeniden İhracatçı sertifikasıyla birlikte giriş noktasındaki karantina görevlilerine ve gümrükleme ofisine sunulmalıdır.</w:t>
      </w:r>
    </w:p>
    <w:sectPr w:rsidR="005A4F1B" w:rsidRPr="00094EF0" w:rsidSect="00094EF0">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60"/>
    <w:rsid w:val="00094EF0"/>
    <w:rsid w:val="006B3CBF"/>
    <w:rsid w:val="007A6AF2"/>
    <w:rsid w:val="009E7660"/>
    <w:rsid w:val="00EC2E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EC350-99B3-47B8-8D5F-B01A2C15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DEMİRÖZ</dc:creator>
  <cp:keywords/>
  <dc:description/>
  <cp:lastModifiedBy>Microsoft hesabı</cp:lastModifiedBy>
  <cp:revision>2</cp:revision>
  <dcterms:created xsi:type="dcterms:W3CDTF">2026-02-23T12:45:00Z</dcterms:created>
  <dcterms:modified xsi:type="dcterms:W3CDTF">2026-02-23T12:45:00Z</dcterms:modified>
</cp:coreProperties>
</file>