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62A5" w14:textId="77777777" w:rsidR="00E05281" w:rsidRDefault="00E05281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Офіційна г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азета «Урядовий кур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єр»</w:t>
      </w:r>
    </w:p>
    <w:p w14:paraId="5B1E2BFB" w14:textId="77777777" w:rsidR="00775E30" w:rsidRPr="00775E30" w:rsidRDefault="00775E30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E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29.01.2026р. </w:t>
      </w:r>
    </w:p>
    <w:p w14:paraId="2F8A266F" w14:textId="77777777" w:rsidR="00E2314F" w:rsidRDefault="00006215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42BD7">
          <w:rPr>
            <w:rStyle w:val="Kpr"/>
            <w:rFonts w:ascii="Times New Roman" w:hAnsi="Times New Roman" w:cs="Times New Roman"/>
            <w:sz w:val="24"/>
            <w:szCs w:val="24"/>
          </w:rPr>
          <w:t>https://ukurier.gov.ua/uk/news/povidomlennya-pro-porushennya-ta-pronedenna/</w:t>
        </w:r>
      </w:hyperlink>
    </w:p>
    <w:p w14:paraId="61F13987" w14:textId="77777777" w:rsidR="00006215" w:rsidRPr="00E2314F" w:rsidRDefault="00006215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8DBA3" w14:textId="77777777" w:rsidR="00FF5E26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A0"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</w:p>
    <w:p w14:paraId="664EF61F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сталевих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зварних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труб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...</w:t>
      </w:r>
    </w:p>
    <w:p w14:paraId="7E44F17A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0DCF1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Міжвідомча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розглянула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скаргу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приватного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Маріупольський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металургійний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Ілліча»,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«ДМЗ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Комінмет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приватного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Трубосталь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«МЕТІНВЕСТ-СМЦ»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Запорізький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металургійний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Запоріжсталь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Скарга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Республіки.</w:t>
      </w:r>
    </w:p>
    <w:p w14:paraId="7458DAB2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D401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встановила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маржі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мінімальним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незначними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Закону;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заподіяння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експортний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7333EF38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D34C6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Скарги,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(2021 р. — 1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2025 р.):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Республіки,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зросли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абсолютних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400 %,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348 %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692 %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Республіки,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нижчими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динаміки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засвідчив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низки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персоналу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Рентабельність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внутрішньому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від’ємними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весь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3A8E6C77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3F796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зазначеним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прийняла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26.01.2026 № АД-593/2026/441-01,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порушила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неоцинковані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чорні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класифікуються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кодами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УКТ ЗЕД 7306 30 49 90, 7306 30 77 90, 7306 30 80 90, 7306 30 12 00, 7306 61 92 00, 7306 61 99 00.</w:t>
      </w:r>
    </w:p>
    <w:p w14:paraId="389DED9D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17BC0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Країною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доручено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3CE534D0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F504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надсилати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корисною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Мінекономіки,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базуватися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фактах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голослівних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твердженнях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припущеннях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Водночас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державною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установлені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Законом,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Мінекономіки.</w:t>
      </w:r>
    </w:p>
    <w:p w14:paraId="57EF720B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6F6CD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слухань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запиті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сторона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телефону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контактної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Рекомендована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7866D20A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4B2FC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викладені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коментарі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надаватися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оригіналу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супроводжуватися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перекладом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32A33002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9AFD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конфіденційний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6FC7A2B7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3945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обмежитися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помірною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застосовуючи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вибіркові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7B33F064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A34DA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26.01.2026 № АД-593/2026/441-01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14:paraId="40EA40DF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79542" w14:textId="77777777"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офіційної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12/2, м.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01008. E-mail: meconomy@me.gov.ua.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вхідної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 (044) 200-47-53.</w:t>
      </w:r>
    </w:p>
    <w:p w14:paraId="04B5F48C" w14:textId="77777777" w:rsidR="006C4A2E" w:rsidRPr="006643A0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3642B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6A023" w14:textId="77777777" w:rsidR="006643A0" w:rsidRDefault="006643A0" w:rsidP="006C4A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</w:p>
    <w:p w14:paraId="20CA2261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5978B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E35ABB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C8A5A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49768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13C3D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0A043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11BB6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0D8C7" w14:textId="77777777"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924F5" w14:textId="77777777" w:rsidR="006C4A2E" w:rsidRPr="006643A0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B9C9B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3925F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2F27E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DBD84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C409A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73102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FE422" w14:textId="77777777"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FADFD" w14:textId="77777777" w:rsid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</w:p>
    <w:p w14:paraId="01E2A140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Форма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запиту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заінтересованою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стороною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</w:p>
    <w:p w14:paraId="6E50BBA9" w14:textId="77777777"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A0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офіційному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фірмовому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бланку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організації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}</w:t>
      </w:r>
    </w:p>
    <w:p w14:paraId="2A3C3111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32E84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дванадцятої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просимо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:</w:t>
      </w:r>
    </w:p>
    <w:p w14:paraId="608C79E2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CBD94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заінтересовану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скорочена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)};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контактну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.</w:t>
      </w:r>
    </w:p>
    <w:p w14:paraId="37718E83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516D4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порушенню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}.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): ________________________________;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постачальники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постачанні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________________________________;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покупці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.</w:t>
      </w:r>
    </w:p>
    <w:p w14:paraId="18F97153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3A5F" w14:textId="77777777"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}</w:t>
      </w:r>
    </w:p>
    <w:p w14:paraId="43351159" w14:textId="77777777" w:rsidR="00E05281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конфіденційного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такому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}</w:t>
      </w:r>
    </w:p>
    <w:sectPr w:rsidR="00E05281" w:rsidRPr="006643A0" w:rsidSect="00775E30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DC"/>
    <w:rsid w:val="00006215"/>
    <w:rsid w:val="000C2982"/>
    <w:rsid w:val="00142438"/>
    <w:rsid w:val="002A31AA"/>
    <w:rsid w:val="004714A8"/>
    <w:rsid w:val="006643A0"/>
    <w:rsid w:val="006C4A2E"/>
    <w:rsid w:val="007567DC"/>
    <w:rsid w:val="00775E30"/>
    <w:rsid w:val="00AA3CB0"/>
    <w:rsid w:val="00B62853"/>
    <w:rsid w:val="00BF7586"/>
    <w:rsid w:val="00E05281"/>
    <w:rsid w:val="00E2314F"/>
    <w:rsid w:val="00EA43C3"/>
    <w:rsid w:val="00FB39E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2FF8"/>
  <w15:chartTrackingRefBased/>
  <w15:docId w15:val="{CABC6D2A-5607-4D47-A849-0EAFE59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news/povidomlennya-pro-porushennya-ta-pronedenna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HALİS GÜNEŞ</cp:lastModifiedBy>
  <cp:revision>2</cp:revision>
  <dcterms:created xsi:type="dcterms:W3CDTF">2026-02-02T07:55:00Z</dcterms:created>
  <dcterms:modified xsi:type="dcterms:W3CDTF">2026-02-02T07:55:00Z</dcterms:modified>
</cp:coreProperties>
</file>