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3A082" w14:textId="08E42628" w:rsidR="00913FF6" w:rsidRPr="00913FF6" w:rsidRDefault="00913FF6" w:rsidP="00913FF6">
      <w:pPr>
        <w:pStyle w:val="ds-markdown-paragraph"/>
        <w:shd w:val="clear" w:color="auto" w:fill="FFFFFF"/>
        <w:spacing w:before="240" w:beforeAutospacing="0" w:after="240" w:afterAutospacing="0"/>
        <w:jc w:val="right"/>
        <w:rPr>
          <w:rStyle w:val="Gl"/>
          <w:rFonts w:ascii="Times New Roman" w:hAnsi="Times New Roman" w:cs="Times New Roman"/>
          <w:bCs w:val="0"/>
          <w:i/>
          <w:color w:val="0F1115"/>
          <w:sz w:val="21"/>
          <w:szCs w:val="21"/>
          <w:u w:val="single"/>
          <w:lang w:val="tr-TR"/>
        </w:rPr>
      </w:pPr>
      <w:bookmarkStart w:id="0" w:name="_GoBack"/>
      <w:bookmarkEnd w:id="0"/>
      <w:r w:rsidRPr="00913FF6">
        <w:rPr>
          <w:rStyle w:val="Gl"/>
          <w:rFonts w:ascii="Times New Roman" w:hAnsi="Times New Roman" w:cs="Times New Roman"/>
          <w:bCs w:val="0"/>
          <w:i/>
          <w:color w:val="0F1115"/>
          <w:sz w:val="21"/>
          <w:szCs w:val="21"/>
          <w:u w:val="single"/>
          <w:lang w:val="tr-TR"/>
        </w:rPr>
        <w:t xml:space="preserve">Resmi olmayan tercüme </w:t>
      </w:r>
    </w:p>
    <w:p w14:paraId="45969C5A" w14:textId="77777777" w:rsidR="00913FF6" w:rsidRDefault="00913FF6" w:rsidP="00093160">
      <w:pPr>
        <w:pStyle w:val="ds-markdown-paragraph"/>
        <w:shd w:val="clear" w:color="auto" w:fill="FFFFFF"/>
        <w:spacing w:before="240" w:beforeAutospacing="0" w:after="240" w:afterAutospacing="0"/>
        <w:rPr>
          <w:rStyle w:val="Gl"/>
          <w:rFonts w:ascii="Times New Roman" w:hAnsi="Times New Roman" w:cs="Times New Roman"/>
          <w:b w:val="0"/>
          <w:i/>
          <w:color w:val="0F1115"/>
          <w:sz w:val="21"/>
          <w:szCs w:val="21"/>
          <w:lang w:val="tr-TR"/>
        </w:rPr>
      </w:pPr>
    </w:p>
    <w:p w14:paraId="5809197A" w14:textId="39C13EE5" w:rsidR="00093160" w:rsidRDefault="00093160" w:rsidP="00093160">
      <w:pPr>
        <w:pStyle w:val="ds-markdown-paragraph"/>
        <w:shd w:val="clear" w:color="auto" w:fill="FFFFFF"/>
        <w:spacing w:before="240" w:beforeAutospacing="0" w:after="240" w:afterAutospacing="0"/>
        <w:rPr>
          <w:rStyle w:val="Gl"/>
          <w:rFonts w:ascii="Times New Roman" w:hAnsi="Times New Roman" w:cs="Times New Roman"/>
          <w:b w:val="0"/>
          <w:i/>
          <w:color w:val="0F1115"/>
          <w:sz w:val="21"/>
          <w:szCs w:val="21"/>
          <w:lang w:val="tr-TR"/>
        </w:rPr>
      </w:pPr>
      <w:r w:rsidRPr="00093160">
        <w:rPr>
          <w:rStyle w:val="Gl"/>
          <w:rFonts w:ascii="Times New Roman" w:hAnsi="Times New Roman" w:cs="Times New Roman"/>
          <w:b w:val="0"/>
          <w:i/>
          <w:color w:val="0F1115"/>
          <w:sz w:val="21"/>
          <w:szCs w:val="21"/>
          <w:lang w:val="tr-TR"/>
        </w:rPr>
        <w:t>Kaynak:</w:t>
      </w:r>
      <w:r w:rsidRPr="00093160">
        <w:t xml:space="preserve"> </w:t>
      </w:r>
      <w:hyperlink r:id="rId6" w:history="1">
        <w:r w:rsidRPr="00FF5992">
          <w:rPr>
            <w:rStyle w:val="Kpr"/>
            <w:rFonts w:ascii="Times New Roman" w:hAnsi="Times New Roman" w:cs="Times New Roman"/>
            <w:i/>
            <w:sz w:val="21"/>
            <w:szCs w:val="21"/>
            <w:lang w:val="tr-TR"/>
          </w:rPr>
          <w:t>http://www.customs.gov.cn/customs/302249/302266/302267/6863474/index.html</w:t>
        </w:r>
      </w:hyperlink>
    </w:p>
    <w:p w14:paraId="70233103" w14:textId="77777777" w:rsidR="00093160" w:rsidRPr="00093160" w:rsidRDefault="00093160" w:rsidP="00093160">
      <w:pPr>
        <w:pStyle w:val="ds-markdown-paragraph"/>
        <w:shd w:val="clear" w:color="auto" w:fill="FFFFFF"/>
        <w:spacing w:before="240" w:beforeAutospacing="0" w:after="240" w:afterAutospacing="0"/>
        <w:rPr>
          <w:rStyle w:val="Gl"/>
          <w:rFonts w:ascii="Times New Roman" w:hAnsi="Times New Roman" w:cs="Times New Roman"/>
          <w:b w:val="0"/>
          <w:i/>
          <w:color w:val="0F1115"/>
          <w:sz w:val="21"/>
          <w:szCs w:val="21"/>
          <w:lang w:val="tr-TR"/>
        </w:rPr>
      </w:pPr>
    </w:p>
    <w:p w14:paraId="111C3C2D" w14:textId="77777777" w:rsidR="00022567" w:rsidRPr="00093160" w:rsidRDefault="00022567" w:rsidP="00022567">
      <w:pPr>
        <w:pStyle w:val="ds-markdown-paragraph"/>
        <w:shd w:val="clear" w:color="auto" w:fill="FFFFFF"/>
        <w:spacing w:before="240" w:beforeAutospacing="0" w:after="240" w:afterAutospacing="0"/>
        <w:jc w:val="center"/>
        <w:rPr>
          <w:rFonts w:ascii="Times New Roman" w:hAnsi="Times New Roman" w:cs="Times New Roman"/>
          <w:color w:val="0F1115"/>
          <w:lang w:val="tr-TR"/>
        </w:rPr>
      </w:pPr>
      <w:r w:rsidRPr="00093160">
        <w:rPr>
          <w:rStyle w:val="Gl"/>
          <w:rFonts w:ascii="Times New Roman" w:hAnsi="Times New Roman" w:cs="Times New Roman"/>
          <w:color w:val="0F1115"/>
          <w:lang w:val="tr-TR"/>
        </w:rPr>
        <w:t>ÇİN HALK CUMHURİYETİ GÜMRÜK GENEL İDARESİ</w:t>
      </w:r>
    </w:p>
    <w:p w14:paraId="033D3609" w14:textId="77777777" w:rsidR="00022567" w:rsidRPr="00847B3A" w:rsidRDefault="00022567" w:rsidP="00022567">
      <w:pPr>
        <w:pStyle w:val="ds-markdown-paragraph"/>
        <w:shd w:val="clear" w:color="auto" w:fill="FFFFFF"/>
        <w:spacing w:before="240" w:beforeAutospacing="0" w:after="240" w:afterAutospacing="0"/>
        <w:jc w:val="center"/>
        <w:rPr>
          <w:rFonts w:ascii="Times New Roman" w:hAnsi="Times New Roman" w:cs="Times New Roman"/>
          <w:color w:val="0F1115"/>
        </w:rPr>
      </w:pPr>
      <w:r w:rsidRPr="00847B3A">
        <w:rPr>
          <w:rStyle w:val="Gl"/>
          <w:rFonts w:ascii="Times New Roman" w:hAnsi="Times New Roman" w:cs="Times New Roman"/>
          <w:color w:val="0F1115"/>
        </w:rPr>
        <w:t>BİLDİRİ</w:t>
      </w:r>
    </w:p>
    <w:p w14:paraId="5E4EA6C6" w14:textId="77777777" w:rsidR="00022567" w:rsidRPr="00847B3A" w:rsidRDefault="00022567" w:rsidP="00022567">
      <w:pPr>
        <w:pStyle w:val="ds-markdown-paragraph"/>
        <w:shd w:val="clear" w:color="auto" w:fill="FFFFFF"/>
        <w:spacing w:before="240" w:beforeAutospacing="0" w:after="240" w:afterAutospacing="0"/>
        <w:jc w:val="center"/>
        <w:rPr>
          <w:rFonts w:ascii="Times New Roman" w:hAnsi="Times New Roman" w:cs="Times New Roman"/>
          <w:color w:val="0F1115"/>
        </w:rPr>
      </w:pPr>
      <w:r w:rsidRPr="00847B3A">
        <w:rPr>
          <w:rFonts w:ascii="Times New Roman" w:hAnsi="Times New Roman" w:cs="Times New Roman"/>
          <w:color w:val="0F1115"/>
        </w:rPr>
        <w:t>2025 Yılı, 236. Sayılı</w:t>
      </w:r>
    </w:p>
    <w:p w14:paraId="0A60D9EB" w14:textId="77777777" w:rsidR="00022567" w:rsidRPr="00847B3A" w:rsidRDefault="00022567" w:rsidP="00022567">
      <w:pPr>
        <w:pStyle w:val="ds-markdown-paragraph"/>
        <w:shd w:val="clear" w:color="auto" w:fill="FFFFFF"/>
        <w:spacing w:before="240" w:beforeAutospacing="0" w:after="240" w:afterAutospacing="0"/>
        <w:jc w:val="center"/>
        <w:rPr>
          <w:rFonts w:ascii="Times New Roman" w:hAnsi="Times New Roman" w:cs="Times New Roman"/>
          <w:color w:val="0F1115"/>
        </w:rPr>
      </w:pPr>
    </w:p>
    <w:p w14:paraId="4094CAA3" w14:textId="77777777" w:rsidR="00022567" w:rsidRPr="00847B3A" w:rsidRDefault="00022567" w:rsidP="00022567">
      <w:pPr>
        <w:pStyle w:val="ds-markdown-paragraph"/>
        <w:shd w:val="clear" w:color="auto" w:fill="FFFFFF"/>
        <w:spacing w:before="240" w:beforeAutospacing="0" w:after="240" w:afterAutospacing="0"/>
        <w:ind w:firstLine="420"/>
        <w:rPr>
          <w:rFonts w:ascii="Times New Roman" w:hAnsi="Times New Roman" w:cs="Times New Roman"/>
          <w:color w:val="0F1115"/>
        </w:rPr>
      </w:pPr>
      <w:r w:rsidRPr="00847B3A">
        <w:rPr>
          <w:rFonts w:ascii="Times New Roman" w:hAnsi="Times New Roman" w:cs="Times New Roman"/>
          <w:color w:val="0F1115"/>
        </w:rPr>
        <w:t>Çin'in yasa ve yönetmelikleri ile Çin Halk Cumhuriyeti Gümrük G</w:t>
      </w:r>
      <w:r w:rsidRPr="00847B3A">
        <w:rPr>
          <w:rFonts w:ascii="Times New Roman" w:hAnsi="Times New Roman" w:cs="Times New Roman"/>
          <w:color w:val="0F1115"/>
          <w:lang w:val="tr-TR"/>
        </w:rPr>
        <w:t xml:space="preserve">enel </w:t>
      </w:r>
      <w:r w:rsidRPr="00847B3A">
        <w:rPr>
          <w:rFonts w:ascii="Times New Roman" w:hAnsi="Times New Roman" w:cs="Times New Roman"/>
          <w:color w:val="0F1115"/>
        </w:rPr>
        <w:t>İdaresi (bundan sonra "Çin Tarafı" olarak anılacaktır) ve Türkiye Cumhuriyeti Tarım ve Orman Bakanlığı (bundan sonra "Türk Tarafı" olarak anılacaktır) arasında, Türkiye'den Çin'e ihraç edilen yetiştiricilik ve doğadan su ürünlerinin muayene ve sağlık gerekliliklerine ilişkin hükümlere istinaden, bu günden itibaren aşağıda belirtilen ilgili gereklilikleri karşılayan Türk su ürünlerinin ithaline izin verilmektedir:</w:t>
      </w:r>
    </w:p>
    <w:p w14:paraId="272EA6E2" w14:textId="77777777" w:rsidR="00022567" w:rsidRPr="00847B3A" w:rsidRDefault="00022567" w:rsidP="00022567">
      <w:pPr>
        <w:pStyle w:val="ds-markdown-paragraph"/>
        <w:shd w:val="clear" w:color="auto" w:fill="FFFFFF"/>
        <w:spacing w:before="240" w:beforeAutospacing="0" w:after="240" w:afterAutospacing="0"/>
        <w:rPr>
          <w:rFonts w:ascii="Times New Roman" w:hAnsi="Times New Roman" w:cs="Times New Roman"/>
          <w:b/>
          <w:color w:val="0F1115"/>
        </w:rPr>
      </w:pPr>
      <w:r w:rsidRPr="00847B3A">
        <w:rPr>
          <w:rStyle w:val="Gl"/>
          <w:rFonts w:ascii="Times New Roman" w:hAnsi="Times New Roman" w:cs="Times New Roman"/>
          <w:b w:val="0"/>
          <w:color w:val="0F1115"/>
        </w:rPr>
        <w:t>1. Muayene ve Karantina Esasları</w:t>
      </w:r>
    </w:p>
    <w:p w14:paraId="43C4F382" w14:textId="77777777" w:rsidR="00022567" w:rsidRPr="00847B3A" w:rsidRDefault="00022567" w:rsidP="00EA2FA7">
      <w:pPr>
        <w:pStyle w:val="ds-markdown-paragraph"/>
        <w:shd w:val="clear" w:color="auto" w:fill="FFFFFF"/>
        <w:spacing w:before="240" w:beforeAutospacing="0" w:after="240" w:afterAutospacing="0"/>
        <w:ind w:firstLine="420"/>
        <w:rPr>
          <w:rFonts w:ascii="Times New Roman" w:hAnsi="Times New Roman" w:cs="Times New Roman"/>
          <w:color w:val="0F1115"/>
        </w:rPr>
      </w:pPr>
      <w:r w:rsidRPr="00847B3A">
        <w:rPr>
          <w:rFonts w:ascii="Times New Roman" w:hAnsi="Times New Roman" w:cs="Times New Roman"/>
          <w:color w:val="0F1115"/>
        </w:rPr>
        <w:t>(1) "Çin Halk Cumhuriyeti Gıda Güvenliği Kanunu" ve uygulama yönetmelikleri, "Çin Halk Cumhuriyeti Giriş-Çıkış Hayvan ve Bitki Karantinası Kanunu" ve uygulama yönetmelikleri, "Çin Halk Cumhuriyeti İthalat ve İhracat Emtia Denetimi Kanunu" ve uygulama yönetmelikleri.</w:t>
      </w:r>
    </w:p>
    <w:p w14:paraId="75BEA009" w14:textId="77777777" w:rsidR="00022567" w:rsidRPr="00847B3A" w:rsidRDefault="00022567" w:rsidP="00EA2FA7">
      <w:pPr>
        <w:pStyle w:val="ds-markdown-paragraph"/>
        <w:shd w:val="clear" w:color="auto" w:fill="FFFFFF"/>
        <w:spacing w:before="240" w:beforeAutospacing="0" w:after="240" w:afterAutospacing="0"/>
        <w:ind w:firstLine="420"/>
        <w:rPr>
          <w:rFonts w:ascii="Times New Roman" w:hAnsi="Times New Roman" w:cs="Times New Roman"/>
          <w:color w:val="0F1115"/>
        </w:rPr>
      </w:pPr>
      <w:r w:rsidRPr="00847B3A">
        <w:rPr>
          <w:rFonts w:ascii="Times New Roman" w:hAnsi="Times New Roman" w:cs="Times New Roman"/>
          <w:color w:val="0F1115"/>
        </w:rPr>
        <w:t>(2) "Çin Halk Cumhuriyeti İthalat ve İhracat Gıda Güvenliği Yönetim Önlemleri", "Çin Halk Cumhuriyeti İthal Gıda Yurtdışı Üretim İşletmeleri Kayıt Yönetim Düzenlemeleri".</w:t>
      </w:r>
    </w:p>
    <w:p w14:paraId="2D0E62FF" w14:textId="77777777" w:rsidR="00022567" w:rsidRPr="00847B3A" w:rsidRDefault="00022567" w:rsidP="00EA2FA7">
      <w:pPr>
        <w:pStyle w:val="ds-markdown-paragraph"/>
        <w:shd w:val="clear" w:color="auto" w:fill="FFFFFF"/>
        <w:spacing w:before="240" w:beforeAutospacing="0" w:after="240" w:afterAutospacing="0"/>
        <w:ind w:firstLine="420"/>
        <w:rPr>
          <w:rFonts w:ascii="Times New Roman" w:hAnsi="Times New Roman" w:cs="Times New Roman"/>
          <w:color w:val="0F1115"/>
        </w:rPr>
      </w:pPr>
      <w:r w:rsidRPr="00847B3A">
        <w:rPr>
          <w:rFonts w:ascii="Times New Roman" w:hAnsi="Times New Roman" w:cs="Times New Roman"/>
          <w:color w:val="0F1115"/>
        </w:rPr>
        <w:t>(3) "Çin Halk Cumhuriyeti Gümrük Genel İdaresi ile Türkiye Cumhuriyeti Tarım ve Orman Bakanlığı Arasında Türkiye'den Çin'e İhraç Edilen Yetiştiricilik Su Ürünlerinin Muayene ve Sağlık Gerekliliklerine İlişkin Protokol" (bundan sonra "Yetiştiricilik Su Ürünleri Protokolü" olarak anılacaktır) ve "Çin Halk Cumhuriyeti Gümrük Genel İdaresi ile Türkiye Cumhuriyeti Tarım ve Orman Bakanlığı Arasında Türkiye'den Çin'e İhraç Edilen Doğadan Su Ürünlerinin Muayene ve Sağlık Gerekliliklerine İlişkin Protokol" (bundan sonra "Doğadan Su Ürünleri Protokolü" olarak anılacaktır).</w:t>
      </w:r>
    </w:p>
    <w:p w14:paraId="1BF88F81" w14:textId="77777777" w:rsidR="00022567" w:rsidRPr="00847B3A" w:rsidRDefault="00022567" w:rsidP="00022567">
      <w:pPr>
        <w:pStyle w:val="ds-markdown-paragraph"/>
        <w:shd w:val="clear" w:color="auto" w:fill="FFFFFF"/>
        <w:spacing w:before="240" w:beforeAutospacing="0" w:after="240" w:afterAutospacing="0"/>
        <w:rPr>
          <w:rFonts w:ascii="Times New Roman" w:hAnsi="Times New Roman" w:cs="Times New Roman"/>
          <w:b/>
          <w:color w:val="0F1115"/>
        </w:rPr>
      </w:pPr>
      <w:r w:rsidRPr="00847B3A">
        <w:rPr>
          <w:rStyle w:val="Gl"/>
          <w:rFonts w:ascii="Times New Roman" w:hAnsi="Times New Roman" w:cs="Times New Roman"/>
          <w:b w:val="0"/>
          <w:color w:val="0F1115"/>
        </w:rPr>
        <w:t>2. İthal Ürün Kapsamı</w:t>
      </w:r>
    </w:p>
    <w:p w14:paraId="29A60A8D" w14:textId="77777777" w:rsidR="00022567" w:rsidRPr="00847B3A" w:rsidRDefault="00022567" w:rsidP="00EA2FA7">
      <w:pPr>
        <w:pStyle w:val="ds-markdown-paragraph"/>
        <w:shd w:val="clear" w:color="auto" w:fill="FFFFFF"/>
        <w:spacing w:before="240" w:beforeAutospacing="0" w:after="240" w:afterAutospacing="0"/>
        <w:ind w:firstLine="420"/>
        <w:rPr>
          <w:rFonts w:ascii="Times New Roman" w:hAnsi="Times New Roman" w:cs="Times New Roman"/>
          <w:color w:val="0F1115"/>
        </w:rPr>
      </w:pPr>
      <w:r w:rsidRPr="00847B3A">
        <w:rPr>
          <w:rStyle w:val="Gl"/>
          <w:rFonts w:ascii="Times New Roman" w:hAnsi="Times New Roman" w:cs="Times New Roman"/>
          <w:color w:val="0F1115"/>
        </w:rPr>
        <w:t>(1) Yetiştiricilik Su Ürünleri.</w:t>
      </w:r>
      <w:r w:rsidRPr="00847B3A">
        <w:rPr>
          <w:rFonts w:ascii="Times New Roman" w:hAnsi="Times New Roman" w:cs="Times New Roman"/>
          <w:color w:val="0F1115"/>
        </w:rPr>
        <w:t xml:space="preserve"> İnsan tüketimine yönelik olarak yetiştirilen su hayvanları ürünleri ve bunların mamulleri, algler ve diğer deniz bitkisi ürünleri ve </w:t>
      </w:r>
      <w:r w:rsidRPr="00847B3A">
        <w:rPr>
          <w:rFonts w:ascii="Times New Roman" w:hAnsi="Times New Roman" w:cs="Times New Roman"/>
          <w:color w:val="0F1115"/>
        </w:rPr>
        <w:lastRenderedPageBreak/>
        <w:t>bunların mamulleri. Çin'e ihraç edilecek yetiştiricilik su ürünleri listesi Ek'te yer almaktadır.</w:t>
      </w:r>
    </w:p>
    <w:p w14:paraId="61EF9006" w14:textId="77777777" w:rsidR="00022567" w:rsidRPr="00847B3A" w:rsidRDefault="00022567" w:rsidP="00EA2FA7">
      <w:pPr>
        <w:pStyle w:val="ds-markdown-paragraph"/>
        <w:shd w:val="clear" w:color="auto" w:fill="FFFFFF"/>
        <w:spacing w:before="240" w:beforeAutospacing="0" w:after="240" w:afterAutospacing="0"/>
        <w:ind w:firstLine="420"/>
        <w:rPr>
          <w:rFonts w:ascii="Times New Roman" w:hAnsi="Times New Roman" w:cs="Times New Roman"/>
          <w:color w:val="0F1115"/>
        </w:rPr>
      </w:pPr>
      <w:r w:rsidRPr="00847B3A">
        <w:rPr>
          <w:rStyle w:val="Gl"/>
          <w:rFonts w:ascii="Times New Roman" w:hAnsi="Times New Roman" w:cs="Times New Roman"/>
          <w:color w:val="0F1115"/>
        </w:rPr>
        <w:t>(2) Doğadan Su Ürünleri.</w:t>
      </w:r>
      <w:r w:rsidRPr="00847B3A">
        <w:rPr>
          <w:rFonts w:ascii="Times New Roman" w:hAnsi="Times New Roman" w:cs="Times New Roman"/>
          <w:color w:val="0F1115"/>
        </w:rPr>
        <w:t> İnsan tüketimine yönelik olarak doğadan elde edilen su hayvanları ürünleri ve bunların mamulleri, algler ve diğer deniz bitkisi ürünleri ve bunların mamulleri.</w:t>
      </w:r>
    </w:p>
    <w:p w14:paraId="3E7516FD" w14:textId="77777777" w:rsidR="00022567" w:rsidRPr="00847B3A" w:rsidRDefault="00022567" w:rsidP="00EA2FA7">
      <w:pPr>
        <w:pStyle w:val="ds-markdown-paragraph"/>
        <w:shd w:val="clear" w:color="auto" w:fill="FFFFFF"/>
        <w:spacing w:before="240" w:beforeAutospacing="0" w:after="240" w:afterAutospacing="0"/>
        <w:ind w:firstLine="420"/>
        <w:rPr>
          <w:rFonts w:ascii="Times New Roman" w:hAnsi="Times New Roman" w:cs="Times New Roman"/>
          <w:color w:val="0F1115"/>
        </w:rPr>
      </w:pPr>
      <w:r w:rsidRPr="00847B3A">
        <w:rPr>
          <w:rFonts w:ascii="Times New Roman" w:hAnsi="Times New Roman" w:cs="Times New Roman"/>
          <w:color w:val="0F1115"/>
        </w:rPr>
        <w:t>Yukarıda belirtilen su ürünleri, "Nesli Tehlike Altında Olan Yabani Hayvan ve Bitki Türlerinin Uluslararası Ticaretine İlişkin Sözleşme" (CITES) Ekleri ve Çin'in Ulusal Öncelikli Koruma Yabani Hayvanlar Listesi'nde yer alan türleri, canlı su hayvanlarını ve su hayvanı/bitkisi üreme materyallerini kapsamamaktadır.</w:t>
      </w:r>
    </w:p>
    <w:p w14:paraId="2CFFB576" w14:textId="77777777" w:rsidR="00022567" w:rsidRPr="00847B3A" w:rsidRDefault="00022567" w:rsidP="00022567">
      <w:pPr>
        <w:pStyle w:val="ds-markdown-paragraph"/>
        <w:shd w:val="clear" w:color="auto" w:fill="FFFFFF"/>
        <w:spacing w:before="240" w:beforeAutospacing="0" w:after="240" w:afterAutospacing="0"/>
        <w:rPr>
          <w:rFonts w:ascii="Times New Roman" w:hAnsi="Times New Roman" w:cs="Times New Roman"/>
          <w:b/>
          <w:color w:val="0F1115"/>
        </w:rPr>
      </w:pPr>
      <w:r w:rsidRPr="00847B3A">
        <w:rPr>
          <w:rStyle w:val="Gl"/>
          <w:rFonts w:ascii="Times New Roman" w:hAnsi="Times New Roman" w:cs="Times New Roman"/>
          <w:b w:val="0"/>
          <w:color w:val="0F1115"/>
        </w:rPr>
        <w:t>3. Üretim İşletmesi Gereklilikleri</w:t>
      </w:r>
    </w:p>
    <w:p w14:paraId="68E149A1" w14:textId="77777777" w:rsidR="00022567" w:rsidRPr="00847B3A" w:rsidRDefault="00022567" w:rsidP="00EA2FA7">
      <w:pPr>
        <w:pStyle w:val="ds-markdown-paragraph"/>
        <w:shd w:val="clear" w:color="auto" w:fill="FFFFFF"/>
        <w:spacing w:before="240" w:beforeAutospacing="0" w:after="240" w:afterAutospacing="0"/>
        <w:ind w:firstLine="420"/>
        <w:rPr>
          <w:rFonts w:ascii="Times New Roman" w:hAnsi="Times New Roman" w:cs="Times New Roman"/>
          <w:color w:val="0F1115"/>
        </w:rPr>
      </w:pPr>
      <w:r w:rsidRPr="00847B3A">
        <w:rPr>
          <w:rFonts w:ascii="Times New Roman" w:hAnsi="Times New Roman" w:cs="Times New Roman"/>
          <w:color w:val="0F1115"/>
        </w:rPr>
        <w:t>(1) Çin'e yetiştiricilik ve doğadan su ürünleri ihraç eden üretim işletmeleri (doğadan su ürünleri için bu, avlama gemileri, taşıma gemileri, işleme gemileri, işleme tesislerini, bağımsız soğuk hava depolarını kapsar, aynı şekilde) ve yetiştiricilik çiftlikleri, Türk yetkili makamlarınca onaylanmış ve bunların etkin denetimi altında olmalıdır.</w:t>
      </w:r>
    </w:p>
    <w:p w14:paraId="25D2968F" w14:textId="77777777" w:rsidR="00022567" w:rsidRPr="00847B3A" w:rsidRDefault="00022567" w:rsidP="00EA2FA7">
      <w:pPr>
        <w:pStyle w:val="ds-markdown-paragraph"/>
        <w:shd w:val="clear" w:color="auto" w:fill="FFFFFF"/>
        <w:spacing w:before="240" w:beforeAutospacing="0" w:after="240" w:afterAutospacing="0"/>
        <w:ind w:firstLine="420"/>
        <w:rPr>
          <w:rFonts w:ascii="Times New Roman" w:hAnsi="Times New Roman" w:cs="Times New Roman"/>
          <w:color w:val="0F1115"/>
        </w:rPr>
      </w:pPr>
      <w:r w:rsidRPr="00847B3A">
        <w:rPr>
          <w:rFonts w:ascii="Times New Roman" w:hAnsi="Times New Roman" w:cs="Times New Roman"/>
          <w:color w:val="0F1115"/>
        </w:rPr>
        <w:t>(2) Yetiştiricilik veya doğadan su ürünleri üretim işletmelerinin gıda güvenliği ve hijyen koşulları, Çin Tarafı ve Türk Tarafı'nın ilgili gıda güvenliği yasa ve yönetmeliklerinin gerekliliklerine uygun olmalıdır.</w:t>
      </w:r>
    </w:p>
    <w:p w14:paraId="1AE6A319" w14:textId="77777777" w:rsidR="00022567" w:rsidRPr="00847B3A" w:rsidRDefault="00022567" w:rsidP="00EA2FA7">
      <w:pPr>
        <w:pStyle w:val="ds-markdown-paragraph"/>
        <w:shd w:val="clear" w:color="auto" w:fill="FFFFFF"/>
        <w:spacing w:before="240" w:beforeAutospacing="0" w:after="240" w:afterAutospacing="0"/>
        <w:ind w:firstLine="420"/>
        <w:rPr>
          <w:rFonts w:ascii="Times New Roman" w:hAnsi="Times New Roman" w:cs="Times New Roman"/>
          <w:color w:val="0F1115"/>
        </w:rPr>
      </w:pPr>
      <w:r w:rsidRPr="00847B3A">
        <w:rPr>
          <w:rFonts w:ascii="Times New Roman" w:hAnsi="Times New Roman" w:cs="Times New Roman"/>
          <w:color w:val="0F1115"/>
        </w:rPr>
        <w:t>(3) Çin'e yetiştiricilik veya doğadan su ürünleri ihraç eden üretim işletmeleri, Türk Tarafı tarafından Çin Tarafı'na tavsiye edilerek kayıt altına alınmalıdır. Kayıt olmadan Çin'e ihracat yapılamaz.</w:t>
      </w:r>
    </w:p>
    <w:p w14:paraId="1D0BC3EF" w14:textId="77777777" w:rsidR="00022567" w:rsidRPr="00847B3A" w:rsidRDefault="00022567" w:rsidP="00022567">
      <w:pPr>
        <w:pStyle w:val="ds-markdown-paragraph"/>
        <w:shd w:val="clear" w:color="auto" w:fill="FFFFFF"/>
        <w:spacing w:before="240" w:beforeAutospacing="0" w:after="240" w:afterAutospacing="0"/>
        <w:rPr>
          <w:rFonts w:ascii="Times New Roman" w:hAnsi="Times New Roman" w:cs="Times New Roman"/>
          <w:b/>
          <w:color w:val="0F1115"/>
        </w:rPr>
      </w:pPr>
      <w:r w:rsidRPr="00847B3A">
        <w:rPr>
          <w:rStyle w:val="Gl"/>
          <w:rFonts w:ascii="Times New Roman" w:hAnsi="Times New Roman" w:cs="Times New Roman"/>
          <w:b w:val="0"/>
          <w:color w:val="0F1115"/>
        </w:rPr>
        <w:t>4. İthal Ürün Gereklilikleri</w:t>
      </w:r>
    </w:p>
    <w:p w14:paraId="67687719" w14:textId="77777777" w:rsidR="00022567" w:rsidRPr="00847B3A" w:rsidRDefault="00022567" w:rsidP="00EA2FA7">
      <w:pPr>
        <w:pStyle w:val="ds-markdown-paragraph"/>
        <w:shd w:val="clear" w:color="auto" w:fill="FFFFFF"/>
        <w:spacing w:before="240" w:beforeAutospacing="0" w:after="240" w:afterAutospacing="0"/>
        <w:ind w:firstLine="420"/>
        <w:rPr>
          <w:rFonts w:ascii="Times New Roman" w:hAnsi="Times New Roman" w:cs="Times New Roman"/>
          <w:color w:val="0F1115"/>
        </w:rPr>
      </w:pPr>
      <w:r w:rsidRPr="00847B3A">
        <w:rPr>
          <w:rFonts w:ascii="Times New Roman" w:hAnsi="Times New Roman" w:cs="Times New Roman"/>
          <w:color w:val="0F1115"/>
        </w:rPr>
        <w:t>Türk Tarafı, Çin'e ihraç edilen yetiştiricilik ve doğadan su ürünlerinin aşağıdaki koşulları karşıladığını temin etmelidir:</w:t>
      </w:r>
    </w:p>
    <w:p w14:paraId="2DADDAAB" w14:textId="77777777" w:rsidR="00022567" w:rsidRPr="00847B3A" w:rsidRDefault="00022567" w:rsidP="00EA2FA7">
      <w:pPr>
        <w:pStyle w:val="ds-markdown-paragraph"/>
        <w:shd w:val="clear" w:color="auto" w:fill="FFFFFF"/>
        <w:spacing w:before="240" w:beforeAutospacing="0" w:after="240" w:afterAutospacing="0"/>
        <w:ind w:firstLine="420"/>
        <w:rPr>
          <w:rFonts w:ascii="Times New Roman" w:hAnsi="Times New Roman" w:cs="Times New Roman"/>
          <w:color w:val="0F1115"/>
        </w:rPr>
      </w:pPr>
      <w:r w:rsidRPr="00847B3A">
        <w:rPr>
          <w:rFonts w:ascii="Times New Roman" w:hAnsi="Times New Roman" w:cs="Times New Roman"/>
          <w:color w:val="0F1115"/>
        </w:rPr>
        <w:t>(1) Yetiştiricilik su ürünleri, Türkiye'nin iç sularında, karasularında ve Türkiye Cumhuriyeti'nin uluslararası hukuka göre biyolojik kaynakları işletme, yönetme ve koruma hususunda egemen haklara veya yargı yetkisine sahip olduğu deniz alanlarında ve uluslararası sularda yetiştirilmiştir. Doğadan su ürünleri, Türkiye'nin iç sularında, karasularında ve Türkiye Cumhuriyeti'nin uluslararası hukuka göre biyolojik kaynakları işletme, yönetme ve koruma hususunda egemen haklara veya yargı yetkisine sahip olduğu deniz alanlarında ve uluslararası sularda avlanmıştır.</w:t>
      </w:r>
    </w:p>
    <w:p w14:paraId="01AA8AC5" w14:textId="77777777" w:rsidR="00022567" w:rsidRPr="00847B3A" w:rsidRDefault="00022567" w:rsidP="00EA2FA7">
      <w:pPr>
        <w:pStyle w:val="ds-markdown-paragraph"/>
        <w:shd w:val="clear" w:color="auto" w:fill="FFFFFF"/>
        <w:spacing w:before="240" w:beforeAutospacing="0" w:after="240" w:afterAutospacing="0"/>
        <w:ind w:firstLine="420"/>
        <w:rPr>
          <w:rFonts w:ascii="Times New Roman" w:hAnsi="Times New Roman" w:cs="Times New Roman"/>
          <w:color w:val="0F1115"/>
        </w:rPr>
      </w:pPr>
      <w:r w:rsidRPr="00847B3A">
        <w:rPr>
          <w:rFonts w:ascii="Times New Roman" w:hAnsi="Times New Roman" w:cs="Times New Roman"/>
          <w:color w:val="0F1115"/>
        </w:rPr>
        <w:t>(2) Hammaddeler ve ürünler aşağıda listelenen sorunlardan herhangi birini yaşamamıştır:</w:t>
      </w:r>
    </w:p>
    <w:p w14:paraId="069A6756" w14:textId="77777777" w:rsidR="00022567" w:rsidRPr="00847B3A" w:rsidRDefault="00022567" w:rsidP="00EA2FA7">
      <w:pPr>
        <w:pStyle w:val="ds-markdown-paragraph"/>
        <w:shd w:val="clear" w:color="auto" w:fill="FFFFFF"/>
        <w:spacing w:before="240" w:beforeAutospacing="0" w:after="240" w:afterAutospacing="0"/>
        <w:ind w:left="420"/>
        <w:rPr>
          <w:rFonts w:ascii="Times New Roman" w:hAnsi="Times New Roman" w:cs="Times New Roman"/>
          <w:color w:val="0F1115"/>
        </w:rPr>
      </w:pPr>
      <w:r w:rsidRPr="00847B3A">
        <w:rPr>
          <w:rFonts w:hint="eastAsia"/>
          <w:color w:val="0F1115"/>
        </w:rPr>
        <w:t>①</w:t>
      </w:r>
      <w:r w:rsidRPr="00847B3A">
        <w:rPr>
          <w:rFonts w:ascii="Times New Roman" w:hAnsi="Times New Roman" w:cs="Times New Roman"/>
          <w:color w:val="0F1115"/>
        </w:rPr>
        <w:t xml:space="preserve"> Türkiye'de, "Çin Halk Cumhuriyeti Giriş Hayvanları Karantina Hastalıkları Listesi"nde (bundan sonra "Liste" olarak anılacaktır) belirtilen ve Dünya Hayvan Sağlığı Örgütü (WOAH) tarafından bildirimi zorunlu kılınan, "Yetiştiricilik Su </w:t>
      </w:r>
      <w:r w:rsidRPr="00847B3A">
        <w:rPr>
          <w:rFonts w:ascii="Times New Roman" w:hAnsi="Times New Roman" w:cs="Times New Roman"/>
          <w:color w:val="0F1115"/>
        </w:rPr>
        <w:lastRenderedPageBreak/>
        <w:t>Ürünleri Protokolü" veya "Doğadan Su Ürünleri Protokolü" ürünleri ile ilgili su hayvanı hastalıklarının meydana gelmesi, Çin'e ihraç edilen yetiştiricilik/doğadan su ürünlerinin enfekte olmuş veya olma ihtimalinin bulunması.</w:t>
      </w:r>
    </w:p>
    <w:p w14:paraId="6C7AF175" w14:textId="77777777" w:rsidR="00022567" w:rsidRPr="00847B3A" w:rsidRDefault="00022567" w:rsidP="00EA2FA7">
      <w:pPr>
        <w:pStyle w:val="ds-markdown-paragraph"/>
        <w:shd w:val="clear" w:color="auto" w:fill="FFFFFF"/>
        <w:spacing w:before="240" w:beforeAutospacing="0" w:after="240" w:afterAutospacing="0"/>
        <w:ind w:left="420"/>
        <w:rPr>
          <w:rFonts w:ascii="Times New Roman" w:hAnsi="Times New Roman" w:cs="Times New Roman"/>
          <w:color w:val="0F1115"/>
        </w:rPr>
      </w:pPr>
      <w:r w:rsidRPr="00847B3A">
        <w:rPr>
          <w:rFonts w:hint="eastAsia"/>
          <w:color w:val="0F1115"/>
        </w:rPr>
        <w:t>②</w:t>
      </w:r>
      <w:r w:rsidRPr="00847B3A">
        <w:rPr>
          <w:rFonts w:ascii="Times New Roman" w:hAnsi="Times New Roman" w:cs="Times New Roman"/>
          <w:color w:val="0F1115"/>
        </w:rPr>
        <w:t xml:space="preserve"> Türkiye'de, Çin'e ihraç edilen yetiştiricilik/doğadan su ürünlerini halihazırda etkilemiş veya etkileme ihtimali bulunan herhangi bir önemli gıda güvenliği olayının meydana gelmesi.</w:t>
      </w:r>
    </w:p>
    <w:p w14:paraId="438E1493" w14:textId="77777777" w:rsidR="00022567" w:rsidRPr="00847B3A" w:rsidRDefault="00022567" w:rsidP="00EA2FA7">
      <w:pPr>
        <w:pStyle w:val="ds-markdown-paragraph"/>
        <w:shd w:val="clear" w:color="auto" w:fill="FFFFFF"/>
        <w:spacing w:before="240" w:beforeAutospacing="0" w:after="240" w:afterAutospacing="0"/>
        <w:ind w:left="420"/>
        <w:rPr>
          <w:rFonts w:ascii="Times New Roman" w:hAnsi="Times New Roman" w:cs="Times New Roman"/>
          <w:color w:val="0F1115"/>
        </w:rPr>
      </w:pPr>
      <w:r w:rsidRPr="00847B3A">
        <w:rPr>
          <w:rFonts w:hint="eastAsia"/>
          <w:color w:val="0F1115"/>
        </w:rPr>
        <w:t>③</w:t>
      </w:r>
      <w:r w:rsidRPr="00847B3A">
        <w:rPr>
          <w:rFonts w:ascii="Times New Roman" w:hAnsi="Times New Roman" w:cs="Times New Roman"/>
          <w:color w:val="0F1115"/>
        </w:rPr>
        <w:t xml:space="preserve"> Türk Tarafı tarafından halihazırda Çin'e ihraç edilmiş veya ihraç edilmesi planlanan yetiştiricilik/doğadan su ürünlerinin, Çin ve Türkiye yasa ve yönetmelikleri ile "Yetiştiricilik Su Ürünleri Protokolü" veya "Doğadan Su Ürünleri Protokolü" hükümlerini ciddi şekilde ihlal etmesi.</w:t>
      </w:r>
    </w:p>
    <w:p w14:paraId="3CB81881" w14:textId="77777777" w:rsidR="00022567" w:rsidRPr="00847B3A" w:rsidRDefault="00022567" w:rsidP="00EA2FA7">
      <w:pPr>
        <w:pStyle w:val="ds-markdown-paragraph"/>
        <w:shd w:val="clear" w:color="auto" w:fill="FFFFFF"/>
        <w:spacing w:before="240" w:beforeAutospacing="0" w:after="240" w:afterAutospacing="0"/>
        <w:ind w:left="420"/>
        <w:rPr>
          <w:rFonts w:ascii="Times New Roman" w:hAnsi="Times New Roman" w:cs="Times New Roman"/>
          <w:color w:val="0F1115"/>
        </w:rPr>
      </w:pPr>
      <w:r w:rsidRPr="00847B3A">
        <w:rPr>
          <w:rFonts w:hint="eastAsia"/>
          <w:color w:val="0F1115"/>
        </w:rPr>
        <w:t>④</w:t>
      </w:r>
      <w:r w:rsidRPr="00847B3A">
        <w:rPr>
          <w:rFonts w:ascii="Times New Roman" w:hAnsi="Times New Roman" w:cs="Times New Roman"/>
          <w:color w:val="0F1115"/>
        </w:rPr>
        <w:t xml:space="preserve"> Üretim işletmelerinde, personelin önemli bulaşıcı hastalıklara yakalanması gibi önemli halk sağlığı olaylarının meydana gelmesi, Çin'e ihraç edilen yetiştiricilik/doğadan su ürünlerini, ambalajlarını veya taşıma araçlarını halihazırda kirletmiş veya kirletme ihtimalinin bulunması.</w:t>
      </w:r>
    </w:p>
    <w:p w14:paraId="7D90E32D" w14:textId="77777777" w:rsidR="00022567" w:rsidRPr="00847B3A" w:rsidRDefault="00022567" w:rsidP="00EA2FA7">
      <w:pPr>
        <w:pStyle w:val="ds-markdown-paragraph"/>
        <w:shd w:val="clear" w:color="auto" w:fill="FFFFFF"/>
        <w:spacing w:before="240" w:beforeAutospacing="0" w:after="240" w:afterAutospacing="0"/>
        <w:ind w:left="420"/>
        <w:rPr>
          <w:rFonts w:ascii="Times New Roman" w:hAnsi="Times New Roman" w:cs="Times New Roman"/>
          <w:color w:val="0F1115"/>
        </w:rPr>
      </w:pPr>
      <w:r w:rsidRPr="00847B3A">
        <w:rPr>
          <w:rFonts w:hint="eastAsia"/>
          <w:color w:val="0F1115"/>
        </w:rPr>
        <w:t>⑤</w:t>
      </w:r>
      <w:r w:rsidRPr="00847B3A">
        <w:rPr>
          <w:rFonts w:ascii="Times New Roman" w:hAnsi="Times New Roman" w:cs="Times New Roman"/>
          <w:color w:val="0F1115"/>
        </w:rPr>
        <w:t xml:space="preserve"> Yetiştiricilik bölgelerinin veya avlanma sahalarının, radyoaktif kirleticiler gibi kirleticilerden etkilenmesi, Çin'e ihraç edilen yetiştiricilik/doğadan su ürünlerini halihazırda kirletmiş veya kirletme ihtimalinin bulunması.</w:t>
      </w:r>
    </w:p>
    <w:p w14:paraId="3A683F24" w14:textId="77777777" w:rsidR="00022567" w:rsidRPr="00847B3A" w:rsidRDefault="00022567" w:rsidP="00EA2FA7">
      <w:pPr>
        <w:pStyle w:val="ds-markdown-paragraph"/>
        <w:shd w:val="clear" w:color="auto" w:fill="FFFFFF"/>
        <w:spacing w:before="240" w:beforeAutospacing="0" w:after="240" w:afterAutospacing="0"/>
        <w:ind w:firstLine="420"/>
        <w:rPr>
          <w:rFonts w:ascii="Times New Roman" w:hAnsi="Times New Roman" w:cs="Times New Roman"/>
          <w:color w:val="0F1115"/>
        </w:rPr>
      </w:pPr>
      <w:r w:rsidRPr="00847B3A">
        <w:rPr>
          <w:rFonts w:ascii="Times New Roman" w:hAnsi="Times New Roman" w:cs="Times New Roman"/>
          <w:color w:val="0F1115"/>
        </w:rPr>
        <w:t>(3) Taraflarca yasaklanan ilaç veya katkı maddeleri doğrudan veya dolaylı olarak (örneğin yemlere eklenerek) kullanılmamıştır; Taraflarca kullanımı kısıtlanan veya izin verilen ilaç veya katkı maddeleri düzenlemelere uygun şekilde kullanılmıştır; Yetkili makamlarca yapılan denetimlerde, Çin ve Türkiye yasa ve yönetmeliklerinde belirtilen patojenik mikroorganizmalar, zararlı/toksik maddeler ve yabancı maddeler tespit edilmemiştir.</w:t>
      </w:r>
    </w:p>
    <w:p w14:paraId="4C4B236A" w14:textId="77777777" w:rsidR="00022567" w:rsidRPr="00847B3A" w:rsidRDefault="00022567" w:rsidP="00EA2FA7">
      <w:pPr>
        <w:pStyle w:val="ds-markdown-paragraph"/>
        <w:shd w:val="clear" w:color="auto" w:fill="FFFFFF"/>
        <w:spacing w:before="240" w:beforeAutospacing="0" w:after="240" w:afterAutospacing="0"/>
        <w:ind w:firstLine="420"/>
        <w:rPr>
          <w:rFonts w:ascii="Times New Roman" w:hAnsi="Times New Roman" w:cs="Times New Roman"/>
          <w:color w:val="0F1115"/>
        </w:rPr>
      </w:pPr>
      <w:r w:rsidRPr="00847B3A">
        <w:rPr>
          <w:rFonts w:ascii="Times New Roman" w:hAnsi="Times New Roman" w:cs="Times New Roman"/>
          <w:color w:val="0F1115"/>
        </w:rPr>
        <w:t>(4) Çin'e ihraç edilen tüm yetiştiricilik/doğadan su ürünleri, yetkili makamlar tarafından muayene ve karantinaya tabi tutulmuş, hijyenik, güvenli, insan tüketimine uygun olduğu teyit edilmiş, herhangi bir bulaşıcı hastalık veya paraziter hastalığa ait patolojik belirti tespit edilmemiş, "Liste"de belirtilen ve WOAH tarafından bildirimi zorunlu kılınan su hayvanı hastalıkları tespit edilmemiştir.</w:t>
      </w:r>
    </w:p>
    <w:p w14:paraId="799A8374" w14:textId="77777777" w:rsidR="00022567" w:rsidRPr="00847B3A" w:rsidRDefault="00022567" w:rsidP="00EA2FA7">
      <w:pPr>
        <w:pStyle w:val="ds-markdown-paragraph"/>
        <w:shd w:val="clear" w:color="auto" w:fill="FFFFFF"/>
        <w:spacing w:before="240" w:beforeAutospacing="0" w:after="240" w:afterAutospacing="0"/>
        <w:ind w:firstLine="420"/>
        <w:rPr>
          <w:rFonts w:ascii="Times New Roman" w:hAnsi="Times New Roman" w:cs="Times New Roman"/>
          <w:color w:val="0F1115"/>
        </w:rPr>
      </w:pPr>
      <w:r w:rsidRPr="00847B3A">
        <w:rPr>
          <w:rFonts w:ascii="Times New Roman" w:hAnsi="Times New Roman" w:cs="Times New Roman"/>
          <w:color w:val="0F1115"/>
        </w:rPr>
        <w:t>(5) Yetiştiricilik veya avlanma, üretim işleme, ambalajlama, depolama, taşıma, aktarma ve ihracat gibi tüm süreçler, tarafların ilgili yetiştiricilik veya doğadan su ürünleri hijyen gerekliliklerine ve izlenebilirlik gerekliliklerine uygun olmalıdır; aynı zamanda soğuk zincire ilişkin güvenlik ve hijyen gerekliliklerine de uygun olmalıdır.</w:t>
      </w:r>
    </w:p>
    <w:p w14:paraId="37B1F333" w14:textId="77777777" w:rsidR="00022567" w:rsidRPr="00847B3A" w:rsidRDefault="00022567" w:rsidP="00022567">
      <w:pPr>
        <w:pStyle w:val="ds-markdown-paragraph"/>
        <w:shd w:val="clear" w:color="auto" w:fill="FFFFFF"/>
        <w:spacing w:before="240" w:beforeAutospacing="0" w:after="240" w:afterAutospacing="0"/>
        <w:rPr>
          <w:rFonts w:ascii="Times New Roman" w:hAnsi="Times New Roman" w:cs="Times New Roman"/>
          <w:b/>
          <w:color w:val="0F1115"/>
        </w:rPr>
      </w:pPr>
      <w:r w:rsidRPr="00847B3A">
        <w:rPr>
          <w:rStyle w:val="Gl"/>
          <w:rFonts w:ascii="Times New Roman" w:hAnsi="Times New Roman" w:cs="Times New Roman"/>
          <w:b w:val="0"/>
          <w:color w:val="0F1115"/>
        </w:rPr>
        <w:t>5. Sertifika Gereklilikleri</w:t>
      </w:r>
    </w:p>
    <w:p w14:paraId="40CBC152" w14:textId="77777777" w:rsidR="00022567" w:rsidRPr="00847B3A" w:rsidRDefault="00022567" w:rsidP="00EA2FA7">
      <w:pPr>
        <w:pStyle w:val="ds-markdown-paragraph"/>
        <w:shd w:val="clear" w:color="auto" w:fill="FFFFFF"/>
        <w:spacing w:before="240" w:beforeAutospacing="0" w:after="240" w:afterAutospacing="0"/>
        <w:ind w:firstLine="420"/>
        <w:rPr>
          <w:rFonts w:ascii="Times New Roman" w:hAnsi="Times New Roman" w:cs="Times New Roman"/>
          <w:color w:val="0F1115"/>
        </w:rPr>
      </w:pPr>
      <w:r w:rsidRPr="00847B3A">
        <w:rPr>
          <w:rFonts w:ascii="Times New Roman" w:hAnsi="Times New Roman" w:cs="Times New Roman"/>
          <w:color w:val="0F1115"/>
        </w:rPr>
        <w:t xml:space="preserve">Çin'e ihraç edilen her parti veya her konteyner yetiştiricilik veya doğadan su ürünü için, bu parti ürünün Çin ve Türkiye gıda güvenliği ile ilgili yasa ve yönetmeliklerine ve "Yetiştiricilik Su Ürünleri Protokolü" veya "Doğadan Su Ürünleri Protokolü"nün ilgili hükümlerine uygun olduğunu teyit eden en az bir adet aslı sağlık </w:t>
      </w:r>
      <w:r w:rsidRPr="00847B3A">
        <w:rPr>
          <w:rFonts w:ascii="Times New Roman" w:hAnsi="Times New Roman" w:cs="Times New Roman"/>
          <w:color w:val="0F1115"/>
        </w:rPr>
        <w:lastRenderedPageBreak/>
        <w:t>sertifikası eşlik etmelidir. Türk Tarafı, sağlık sertifikasında yetiştiricilik veya avlanma, üretim işleme, ambalajlama, depolama, taşıma, aktarma ve ihracat gibi tüm süreçlerde yer alan üretim işletmelerine ait bilgileri eksiksiz doldurmalıdır.</w:t>
      </w:r>
    </w:p>
    <w:p w14:paraId="63C43FCD" w14:textId="77777777" w:rsidR="00022567" w:rsidRPr="00847B3A" w:rsidRDefault="00022567" w:rsidP="00EA2FA7">
      <w:pPr>
        <w:pStyle w:val="ds-markdown-paragraph"/>
        <w:shd w:val="clear" w:color="auto" w:fill="FFFFFF"/>
        <w:spacing w:before="240" w:beforeAutospacing="0" w:after="240" w:afterAutospacing="0"/>
        <w:ind w:firstLine="420"/>
        <w:rPr>
          <w:rFonts w:ascii="Times New Roman" w:hAnsi="Times New Roman" w:cs="Times New Roman"/>
          <w:color w:val="0F1115"/>
        </w:rPr>
      </w:pPr>
      <w:r w:rsidRPr="00847B3A">
        <w:rPr>
          <w:rFonts w:ascii="Times New Roman" w:hAnsi="Times New Roman" w:cs="Times New Roman"/>
          <w:color w:val="0F1115"/>
        </w:rPr>
        <w:t>Sertifika en az Çince ve İngilizce basılmış olmalıdır (sertifika doldurulurken İngilizce zorunlu dildir). Sertifikanın formatı ve içeriği önceden taraflarca mutabakata varılmış olmalıdır. Türk Tarafı, sertifika örneğini, yetkili sertifika düzenleme kurumunun mührünü ve imzalayacak yetkililerin imza örneklerini zamanında Çin Tarafı'na bildirmelidir. Sertifika örneğinin içeriği ve formatında, yetkili sertifika düzenleme kurumunun mühründe veya imzalayacak yetkililerin imzalarında değişiklik olması durumunda, Türk Tarafı bu değişiklikleri yürürlüğe girmeden en az bir ay önce Çin Tarafı'na bildirmelidir.</w:t>
      </w:r>
    </w:p>
    <w:p w14:paraId="7AD09394" w14:textId="77777777" w:rsidR="00022567" w:rsidRPr="00847B3A" w:rsidRDefault="00022567" w:rsidP="00022567">
      <w:pPr>
        <w:pStyle w:val="ds-markdown-paragraph"/>
        <w:shd w:val="clear" w:color="auto" w:fill="FFFFFF"/>
        <w:spacing w:before="240" w:beforeAutospacing="0" w:after="240" w:afterAutospacing="0"/>
        <w:rPr>
          <w:rFonts w:ascii="Times New Roman" w:hAnsi="Times New Roman" w:cs="Times New Roman"/>
          <w:b/>
          <w:color w:val="0F1115"/>
        </w:rPr>
      </w:pPr>
      <w:r w:rsidRPr="00847B3A">
        <w:rPr>
          <w:rStyle w:val="Gl"/>
          <w:rFonts w:ascii="Times New Roman" w:hAnsi="Times New Roman" w:cs="Times New Roman"/>
          <w:b w:val="0"/>
          <w:color w:val="0F1115"/>
        </w:rPr>
        <w:t>6. Diğer Gereklilikler</w:t>
      </w:r>
    </w:p>
    <w:p w14:paraId="2EBA9B7D" w14:textId="77777777" w:rsidR="00022567" w:rsidRPr="00847B3A" w:rsidRDefault="00022567" w:rsidP="00022567">
      <w:pPr>
        <w:pStyle w:val="ds-markdown-paragraph"/>
        <w:shd w:val="clear" w:color="auto" w:fill="FFFFFF"/>
        <w:spacing w:before="240" w:beforeAutospacing="0" w:after="240" w:afterAutospacing="0"/>
        <w:ind w:firstLine="420"/>
        <w:rPr>
          <w:rFonts w:ascii="Times New Roman" w:hAnsi="Times New Roman" w:cs="Times New Roman"/>
          <w:color w:val="0F1115"/>
        </w:rPr>
      </w:pPr>
      <w:r w:rsidRPr="00847B3A">
        <w:rPr>
          <w:rFonts w:ascii="Times New Roman" w:hAnsi="Times New Roman" w:cs="Times New Roman"/>
          <w:color w:val="0F1115"/>
        </w:rPr>
        <w:t>Çin Gümrük Genel İdaresi, Çin'e ihraç edilen su ürünlerine ithalat muayenesi ve karantinası uygulayacaktır. Uygunsuz ürünler için, Çin'in yasa ve yönetmelikleri uyarınca iade, imha veya başka işlemler uygulanacaktır. Ciddi sorunlar yaşanan veya tekrarlanan uygunsuzluk sorunları görülen üretim işletmeleri için, Çin Tarafı artırılmış muayene ve karantina veya ithalatı askıya alma gibi önlemler alabilir.</w:t>
      </w:r>
    </w:p>
    <w:p w14:paraId="47EBD4AA" w14:textId="77777777" w:rsidR="00022567" w:rsidRPr="00847B3A" w:rsidRDefault="00022567" w:rsidP="00022567">
      <w:pPr>
        <w:pStyle w:val="ds-markdown-paragraph"/>
        <w:shd w:val="clear" w:color="auto" w:fill="FFFFFF"/>
        <w:spacing w:before="240" w:beforeAutospacing="0" w:after="240" w:afterAutospacing="0"/>
        <w:ind w:firstLine="420"/>
        <w:rPr>
          <w:rFonts w:ascii="Times New Roman" w:hAnsi="Times New Roman" w:cs="Times New Roman"/>
          <w:color w:val="0F1115"/>
        </w:rPr>
      </w:pPr>
      <w:r w:rsidRPr="00847B3A">
        <w:rPr>
          <w:rFonts w:ascii="Times New Roman" w:hAnsi="Times New Roman" w:cs="Times New Roman"/>
          <w:color w:val="0F1115"/>
        </w:rPr>
        <w:t>İşbu duyuruyla bildirilir.</w:t>
      </w:r>
    </w:p>
    <w:p w14:paraId="3D4A57D2" w14:textId="77777777" w:rsidR="00022567" w:rsidRPr="00847B3A" w:rsidRDefault="00022567" w:rsidP="00022567">
      <w:pPr>
        <w:pStyle w:val="ds-markdown-paragraph"/>
        <w:shd w:val="clear" w:color="auto" w:fill="FFFFFF"/>
        <w:spacing w:before="240" w:beforeAutospacing="0" w:after="240" w:afterAutospacing="0"/>
        <w:rPr>
          <w:rFonts w:ascii="Times New Roman" w:hAnsi="Times New Roman" w:cs="Times New Roman"/>
          <w:i/>
          <w:color w:val="0F1115"/>
        </w:rPr>
      </w:pPr>
      <w:r w:rsidRPr="00847B3A">
        <w:rPr>
          <w:rFonts w:ascii="Times New Roman" w:hAnsi="Times New Roman" w:cs="Times New Roman"/>
          <w:i/>
          <w:color w:val="0F1115"/>
        </w:rPr>
        <w:t>Ek: Türkiye'den Çin'e İhraç Edilecek Yetiştiricilik Su Ürünleri Listesi</w:t>
      </w:r>
    </w:p>
    <w:p w14:paraId="6817F9DD" w14:textId="77777777" w:rsidR="00022567" w:rsidRPr="00847B3A" w:rsidRDefault="00022567" w:rsidP="00022567">
      <w:pPr>
        <w:pStyle w:val="ds-markdown-paragraph"/>
        <w:shd w:val="clear" w:color="auto" w:fill="FFFFFF"/>
        <w:spacing w:before="240" w:beforeAutospacing="0" w:after="240" w:afterAutospacing="0"/>
        <w:rPr>
          <w:rFonts w:ascii="Times New Roman" w:hAnsi="Times New Roman" w:cs="Times New Roman"/>
          <w:color w:val="0F1115"/>
        </w:rPr>
      </w:pPr>
    </w:p>
    <w:p w14:paraId="7AD986AC" w14:textId="77777777" w:rsidR="00022567" w:rsidRPr="00847B3A" w:rsidRDefault="00022567" w:rsidP="00022567">
      <w:pPr>
        <w:pStyle w:val="ds-markdown-paragraph"/>
        <w:shd w:val="clear" w:color="auto" w:fill="FFFFFF"/>
        <w:spacing w:before="240" w:beforeAutospacing="0" w:after="240" w:afterAutospacing="0"/>
        <w:jc w:val="right"/>
        <w:rPr>
          <w:rFonts w:ascii="Times New Roman" w:hAnsi="Times New Roman" w:cs="Times New Roman"/>
          <w:color w:val="0F1115"/>
        </w:rPr>
      </w:pPr>
      <w:r w:rsidRPr="00847B3A">
        <w:rPr>
          <w:rFonts w:ascii="Times New Roman" w:hAnsi="Times New Roman" w:cs="Times New Roman"/>
          <w:color w:val="0F1115"/>
        </w:rPr>
        <w:t xml:space="preserve">Gümrük </w:t>
      </w:r>
      <w:r w:rsidRPr="00847B3A">
        <w:rPr>
          <w:rStyle w:val="Gl"/>
          <w:rFonts w:ascii="Times New Roman" w:hAnsi="Times New Roman" w:cs="Times New Roman"/>
          <w:b w:val="0"/>
          <w:color w:val="0F1115"/>
        </w:rPr>
        <w:t>Genel</w:t>
      </w:r>
      <w:r w:rsidRPr="00847B3A">
        <w:rPr>
          <w:rFonts w:ascii="Times New Roman" w:hAnsi="Times New Roman" w:cs="Times New Roman"/>
          <w:color w:val="0F1115"/>
        </w:rPr>
        <w:t xml:space="preserve"> İdaresi</w:t>
      </w:r>
    </w:p>
    <w:p w14:paraId="06106A33" w14:textId="77777777" w:rsidR="00022567" w:rsidRPr="00847B3A" w:rsidRDefault="00022567" w:rsidP="00022567">
      <w:pPr>
        <w:pStyle w:val="ds-markdown-paragraph"/>
        <w:shd w:val="clear" w:color="auto" w:fill="FFFFFF"/>
        <w:spacing w:before="240" w:beforeAutospacing="0"/>
        <w:jc w:val="right"/>
        <w:rPr>
          <w:rFonts w:ascii="Times New Roman" w:hAnsi="Times New Roman" w:cs="Times New Roman"/>
          <w:color w:val="0F1115"/>
        </w:rPr>
      </w:pPr>
      <w:r w:rsidRPr="00847B3A">
        <w:rPr>
          <w:rFonts w:ascii="Times New Roman" w:hAnsi="Times New Roman" w:cs="Times New Roman"/>
          <w:color w:val="0F1115"/>
        </w:rPr>
        <w:t>3 Aralık 2025</w:t>
      </w:r>
    </w:p>
    <w:p w14:paraId="3EC6E7CA" w14:textId="77777777" w:rsidR="00EA2FA7" w:rsidRPr="00847B3A" w:rsidRDefault="00EA2FA7">
      <w:pPr>
        <w:widowControl/>
        <w:jc w:val="left"/>
        <w:rPr>
          <w:rFonts w:ascii="Times New Roman" w:hAnsi="Times New Roman" w:cs="Times New Roman"/>
        </w:rPr>
      </w:pPr>
      <w:r w:rsidRPr="00847B3A">
        <w:rPr>
          <w:rFonts w:ascii="Times New Roman" w:hAnsi="Times New Roman" w:cs="Times New Roman"/>
        </w:rPr>
        <w:br w:type="page"/>
      </w:r>
    </w:p>
    <w:p w14:paraId="6FB7123D" w14:textId="77777777" w:rsidR="00061127" w:rsidRPr="00847B3A" w:rsidRDefault="00EA2FA7">
      <w:pPr>
        <w:rPr>
          <w:rFonts w:ascii="Times New Roman" w:hAnsi="Times New Roman" w:cs="Times New Roman"/>
          <w:lang w:val="tr-TR"/>
        </w:rPr>
      </w:pPr>
      <w:r w:rsidRPr="00847B3A">
        <w:rPr>
          <w:rFonts w:ascii="Times New Roman" w:hAnsi="Times New Roman" w:cs="Times New Roman"/>
          <w:lang w:val="tr-TR"/>
        </w:rPr>
        <w:lastRenderedPageBreak/>
        <w:t>Ek</w:t>
      </w:r>
    </w:p>
    <w:p w14:paraId="5D43908A" w14:textId="77777777" w:rsidR="00EA2FA7" w:rsidRPr="00847B3A" w:rsidRDefault="00EA2FA7" w:rsidP="00EA2FA7">
      <w:pPr>
        <w:jc w:val="center"/>
        <w:rPr>
          <w:rFonts w:ascii="Times New Roman" w:hAnsi="Times New Roman" w:cs="Times New Roman"/>
          <w:b/>
          <w:lang w:val="tr-TR"/>
        </w:rPr>
      </w:pPr>
      <w:r w:rsidRPr="00847B3A">
        <w:rPr>
          <w:rFonts w:ascii="Times New Roman" w:hAnsi="Times New Roman" w:cs="Times New Roman"/>
          <w:b/>
          <w:lang w:val="tr-TR"/>
        </w:rPr>
        <w:t>Türkiye'den Çin'e İhraç Edilecek Yetiştiricilik Su Ürünleri Listesi</w:t>
      </w:r>
    </w:p>
    <w:p w14:paraId="040CEB02" w14:textId="77777777" w:rsidR="00EA2FA7" w:rsidRPr="00243D20" w:rsidRDefault="00EA2FA7">
      <w:pPr>
        <w:rPr>
          <w:rFonts w:ascii="Times New Roman" w:hAnsi="Times New Roman" w:cs="Times New Roman"/>
          <w:sz w:val="18"/>
          <w:szCs w:val="18"/>
          <w:lang w:val="tr-TR"/>
        </w:rPr>
      </w:pPr>
    </w:p>
    <w:tbl>
      <w:tblPr>
        <w:tblStyle w:val="TabloKlavuzu"/>
        <w:tblW w:w="11199" w:type="dxa"/>
        <w:tblInd w:w="-1310" w:type="dxa"/>
        <w:tblLayout w:type="fixed"/>
        <w:tblLook w:val="04A0" w:firstRow="1" w:lastRow="0" w:firstColumn="1" w:lastColumn="0" w:noHBand="0" w:noVBand="1"/>
      </w:tblPr>
      <w:tblGrid>
        <w:gridCol w:w="567"/>
        <w:gridCol w:w="1277"/>
        <w:gridCol w:w="1842"/>
        <w:gridCol w:w="1843"/>
        <w:gridCol w:w="1559"/>
        <w:gridCol w:w="2268"/>
        <w:gridCol w:w="1843"/>
      </w:tblGrid>
      <w:tr w:rsidR="00EA2FA7" w:rsidRPr="00243D20" w14:paraId="0333BFCB" w14:textId="77777777" w:rsidTr="00243D20">
        <w:tc>
          <w:tcPr>
            <w:tcW w:w="567" w:type="dxa"/>
          </w:tcPr>
          <w:p w14:paraId="7EA05C47"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Sıra No</w:t>
            </w:r>
          </w:p>
        </w:tc>
        <w:tc>
          <w:tcPr>
            <w:tcW w:w="1277" w:type="dxa"/>
          </w:tcPr>
          <w:p w14:paraId="6901049B"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Çince Ürün Adı</w:t>
            </w:r>
          </w:p>
        </w:tc>
        <w:tc>
          <w:tcPr>
            <w:tcW w:w="1842" w:type="dxa"/>
          </w:tcPr>
          <w:p w14:paraId="671A8F0A"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Latince Bilimsel Adı</w:t>
            </w:r>
          </w:p>
        </w:tc>
        <w:tc>
          <w:tcPr>
            <w:tcW w:w="1843" w:type="dxa"/>
          </w:tcPr>
          <w:p w14:paraId="00EE5F95"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Sınıf</w:t>
            </w:r>
          </w:p>
        </w:tc>
        <w:tc>
          <w:tcPr>
            <w:tcW w:w="1559" w:type="dxa"/>
          </w:tcPr>
          <w:p w14:paraId="53D58EA6"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Takım</w:t>
            </w:r>
          </w:p>
        </w:tc>
        <w:tc>
          <w:tcPr>
            <w:tcW w:w="2268" w:type="dxa"/>
          </w:tcPr>
          <w:p w14:paraId="42CE6700"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Aile</w:t>
            </w:r>
          </w:p>
        </w:tc>
        <w:tc>
          <w:tcPr>
            <w:tcW w:w="1843" w:type="dxa"/>
          </w:tcPr>
          <w:p w14:paraId="03523123"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Cins</w:t>
            </w:r>
          </w:p>
        </w:tc>
      </w:tr>
      <w:tr w:rsidR="00EA2FA7" w:rsidRPr="00243D20" w14:paraId="4A42054D" w14:textId="77777777" w:rsidTr="00243D20">
        <w:tc>
          <w:tcPr>
            <w:tcW w:w="567" w:type="dxa"/>
          </w:tcPr>
          <w:p w14:paraId="73518B70"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1</w:t>
            </w:r>
          </w:p>
        </w:tc>
        <w:tc>
          <w:tcPr>
            <w:tcW w:w="1277" w:type="dxa"/>
          </w:tcPr>
          <w:p w14:paraId="1A5F3D79"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Gökkuşağı Alabalığı</w:t>
            </w:r>
          </w:p>
        </w:tc>
        <w:tc>
          <w:tcPr>
            <w:tcW w:w="1842" w:type="dxa"/>
          </w:tcPr>
          <w:p w14:paraId="52C60B9F" w14:textId="77777777" w:rsidR="00EA2FA7" w:rsidRPr="00243D20" w:rsidRDefault="00EA2FA7" w:rsidP="00C20B61">
            <w:pPr>
              <w:rPr>
                <w:rFonts w:ascii="Times New Roman" w:hAnsi="Times New Roman" w:cs="Times New Roman"/>
                <w:i/>
                <w:sz w:val="18"/>
                <w:szCs w:val="18"/>
              </w:rPr>
            </w:pPr>
            <w:r w:rsidRPr="00243D20">
              <w:rPr>
                <w:rFonts w:ascii="Times New Roman" w:hAnsi="Times New Roman" w:cs="Times New Roman"/>
                <w:i/>
                <w:sz w:val="18"/>
                <w:szCs w:val="18"/>
              </w:rPr>
              <w:t>Oncorhynchus mykiss</w:t>
            </w:r>
          </w:p>
        </w:tc>
        <w:tc>
          <w:tcPr>
            <w:tcW w:w="1843" w:type="dxa"/>
          </w:tcPr>
          <w:p w14:paraId="12B8A33D"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Actinopterygii (Işınsal yüzgeçliler)</w:t>
            </w:r>
          </w:p>
        </w:tc>
        <w:tc>
          <w:tcPr>
            <w:tcW w:w="1559" w:type="dxa"/>
          </w:tcPr>
          <w:p w14:paraId="505B11C8"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Salmoniformes (Alabalıksılar)</w:t>
            </w:r>
          </w:p>
        </w:tc>
        <w:tc>
          <w:tcPr>
            <w:tcW w:w="2268" w:type="dxa"/>
          </w:tcPr>
          <w:p w14:paraId="50C60F74"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Salmonidae (Alabalıkgiller)</w:t>
            </w:r>
          </w:p>
        </w:tc>
        <w:tc>
          <w:tcPr>
            <w:tcW w:w="1843" w:type="dxa"/>
          </w:tcPr>
          <w:p w14:paraId="594BC143"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Oncorhynchus (Pasifik somon balığı)</w:t>
            </w:r>
          </w:p>
        </w:tc>
      </w:tr>
      <w:tr w:rsidR="00EA2FA7" w:rsidRPr="00243D20" w14:paraId="097FB13D" w14:textId="77777777" w:rsidTr="00243D20">
        <w:tc>
          <w:tcPr>
            <w:tcW w:w="567" w:type="dxa"/>
          </w:tcPr>
          <w:p w14:paraId="61D22C45"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2</w:t>
            </w:r>
          </w:p>
        </w:tc>
        <w:tc>
          <w:tcPr>
            <w:tcW w:w="1277" w:type="dxa"/>
          </w:tcPr>
          <w:p w14:paraId="56F92FFA"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Dere Alabalığı</w:t>
            </w:r>
          </w:p>
        </w:tc>
        <w:tc>
          <w:tcPr>
            <w:tcW w:w="1842" w:type="dxa"/>
          </w:tcPr>
          <w:p w14:paraId="30B26CA7" w14:textId="77777777" w:rsidR="00EA2FA7" w:rsidRPr="00243D20" w:rsidRDefault="00EA2FA7" w:rsidP="00C20B61">
            <w:pPr>
              <w:rPr>
                <w:rFonts w:ascii="Times New Roman" w:hAnsi="Times New Roman" w:cs="Times New Roman"/>
                <w:i/>
                <w:sz w:val="18"/>
                <w:szCs w:val="18"/>
              </w:rPr>
            </w:pPr>
            <w:r w:rsidRPr="00243D20">
              <w:rPr>
                <w:rFonts w:ascii="Times New Roman" w:hAnsi="Times New Roman" w:cs="Times New Roman"/>
                <w:i/>
                <w:sz w:val="18"/>
                <w:szCs w:val="18"/>
              </w:rPr>
              <w:t>Salmo trutta</w:t>
            </w:r>
          </w:p>
        </w:tc>
        <w:tc>
          <w:tcPr>
            <w:tcW w:w="1843" w:type="dxa"/>
          </w:tcPr>
          <w:p w14:paraId="47FF0C8C"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Actinopterygii (Işınsal yüzgeçliler)</w:t>
            </w:r>
          </w:p>
        </w:tc>
        <w:tc>
          <w:tcPr>
            <w:tcW w:w="1559" w:type="dxa"/>
          </w:tcPr>
          <w:p w14:paraId="1E913472"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Salmoniformes (Alabalıksılar)</w:t>
            </w:r>
          </w:p>
        </w:tc>
        <w:tc>
          <w:tcPr>
            <w:tcW w:w="2268" w:type="dxa"/>
          </w:tcPr>
          <w:p w14:paraId="4395CE3C"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Salmonidae (Alabalıkgiller)</w:t>
            </w:r>
          </w:p>
        </w:tc>
        <w:tc>
          <w:tcPr>
            <w:tcW w:w="1843" w:type="dxa"/>
          </w:tcPr>
          <w:p w14:paraId="65159EF3"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Salmo (Alabalık)</w:t>
            </w:r>
          </w:p>
        </w:tc>
      </w:tr>
      <w:tr w:rsidR="00EA2FA7" w:rsidRPr="00243D20" w14:paraId="62A79E5D" w14:textId="77777777" w:rsidTr="00243D20">
        <w:tc>
          <w:tcPr>
            <w:tcW w:w="567" w:type="dxa"/>
          </w:tcPr>
          <w:p w14:paraId="02BF264A"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3</w:t>
            </w:r>
          </w:p>
        </w:tc>
        <w:tc>
          <w:tcPr>
            <w:tcW w:w="1277" w:type="dxa"/>
          </w:tcPr>
          <w:p w14:paraId="7A2C900A"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Uzun Kanatlı Orkinoz</w:t>
            </w:r>
          </w:p>
        </w:tc>
        <w:tc>
          <w:tcPr>
            <w:tcW w:w="1842" w:type="dxa"/>
          </w:tcPr>
          <w:p w14:paraId="1A9EC174" w14:textId="77777777" w:rsidR="00EA2FA7" w:rsidRPr="00243D20" w:rsidRDefault="00EA2FA7" w:rsidP="00C20B61">
            <w:pPr>
              <w:rPr>
                <w:rFonts w:ascii="Times New Roman" w:hAnsi="Times New Roman" w:cs="Times New Roman"/>
                <w:i/>
                <w:sz w:val="18"/>
                <w:szCs w:val="18"/>
              </w:rPr>
            </w:pPr>
            <w:r w:rsidRPr="00243D20">
              <w:rPr>
                <w:rFonts w:ascii="Times New Roman" w:hAnsi="Times New Roman" w:cs="Times New Roman"/>
                <w:i/>
                <w:sz w:val="18"/>
                <w:szCs w:val="18"/>
              </w:rPr>
              <w:t>Thunnus alalunga</w:t>
            </w:r>
          </w:p>
        </w:tc>
        <w:tc>
          <w:tcPr>
            <w:tcW w:w="1843" w:type="dxa"/>
          </w:tcPr>
          <w:p w14:paraId="5770463F"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Actinopterygii (Işınsal yüzgeçliler)</w:t>
            </w:r>
          </w:p>
        </w:tc>
        <w:tc>
          <w:tcPr>
            <w:tcW w:w="1559" w:type="dxa"/>
          </w:tcPr>
          <w:p w14:paraId="0943C731"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Perciformes (Levreksiler)</w:t>
            </w:r>
          </w:p>
        </w:tc>
        <w:tc>
          <w:tcPr>
            <w:tcW w:w="2268" w:type="dxa"/>
          </w:tcPr>
          <w:p w14:paraId="083D5049"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Scombridae (Uskumrugiller)</w:t>
            </w:r>
          </w:p>
        </w:tc>
        <w:tc>
          <w:tcPr>
            <w:tcW w:w="1843" w:type="dxa"/>
          </w:tcPr>
          <w:p w14:paraId="333DBDD0"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Thunnus (Orkinoz)</w:t>
            </w:r>
          </w:p>
        </w:tc>
      </w:tr>
      <w:tr w:rsidR="00EA2FA7" w:rsidRPr="00243D20" w14:paraId="31CD5978" w14:textId="77777777" w:rsidTr="00243D20">
        <w:tc>
          <w:tcPr>
            <w:tcW w:w="567" w:type="dxa"/>
          </w:tcPr>
          <w:p w14:paraId="537352C4"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4</w:t>
            </w:r>
          </w:p>
        </w:tc>
        <w:tc>
          <w:tcPr>
            <w:tcW w:w="1277" w:type="dxa"/>
          </w:tcPr>
          <w:p w14:paraId="0A3B0226"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Mavi Yüzgeçli Orkinoz</w:t>
            </w:r>
          </w:p>
        </w:tc>
        <w:tc>
          <w:tcPr>
            <w:tcW w:w="1842" w:type="dxa"/>
          </w:tcPr>
          <w:p w14:paraId="14CE1039" w14:textId="77777777" w:rsidR="00EA2FA7" w:rsidRPr="00243D20" w:rsidRDefault="00EA2FA7" w:rsidP="00C20B61">
            <w:pPr>
              <w:rPr>
                <w:rFonts w:ascii="Times New Roman" w:hAnsi="Times New Roman" w:cs="Times New Roman"/>
                <w:i/>
                <w:sz w:val="18"/>
                <w:szCs w:val="18"/>
              </w:rPr>
            </w:pPr>
            <w:r w:rsidRPr="00243D20">
              <w:rPr>
                <w:rFonts w:ascii="Times New Roman" w:hAnsi="Times New Roman" w:cs="Times New Roman"/>
                <w:i/>
                <w:sz w:val="18"/>
                <w:szCs w:val="18"/>
              </w:rPr>
              <w:t>Thunnus thynnus</w:t>
            </w:r>
          </w:p>
        </w:tc>
        <w:tc>
          <w:tcPr>
            <w:tcW w:w="1843" w:type="dxa"/>
          </w:tcPr>
          <w:p w14:paraId="405118D3"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Actinopterygii (Işınsal yüzgeçliler)</w:t>
            </w:r>
          </w:p>
        </w:tc>
        <w:tc>
          <w:tcPr>
            <w:tcW w:w="1559" w:type="dxa"/>
          </w:tcPr>
          <w:p w14:paraId="02322063"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Perciformes (Levreksiler)</w:t>
            </w:r>
          </w:p>
        </w:tc>
        <w:tc>
          <w:tcPr>
            <w:tcW w:w="2268" w:type="dxa"/>
          </w:tcPr>
          <w:p w14:paraId="58111F40"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Scombridae (Uskumrugiller)</w:t>
            </w:r>
          </w:p>
        </w:tc>
        <w:tc>
          <w:tcPr>
            <w:tcW w:w="1843" w:type="dxa"/>
          </w:tcPr>
          <w:p w14:paraId="23E8B751"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Thunnus (Orkinoz)</w:t>
            </w:r>
          </w:p>
        </w:tc>
      </w:tr>
      <w:tr w:rsidR="00EA2FA7" w:rsidRPr="00243D20" w14:paraId="0C3BD849" w14:textId="77777777" w:rsidTr="00243D20">
        <w:tc>
          <w:tcPr>
            <w:tcW w:w="567" w:type="dxa"/>
          </w:tcPr>
          <w:p w14:paraId="2DEE2F88"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5</w:t>
            </w:r>
          </w:p>
        </w:tc>
        <w:tc>
          <w:tcPr>
            <w:tcW w:w="1277" w:type="dxa"/>
          </w:tcPr>
          <w:p w14:paraId="25A22D34"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Altın Başlı Çipura</w:t>
            </w:r>
          </w:p>
        </w:tc>
        <w:tc>
          <w:tcPr>
            <w:tcW w:w="1842" w:type="dxa"/>
          </w:tcPr>
          <w:p w14:paraId="59ACF197" w14:textId="77777777" w:rsidR="00EA2FA7" w:rsidRPr="00243D20" w:rsidRDefault="00EA2FA7" w:rsidP="00C20B61">
            <w:pPr>
              <w:rPr>
                <w:rFonts w:ascii="Times New Roman" w:hAnsi="Times New Roman" w:cs="Times New Roman"/>
                <w:i/>
                <w:sz w:val="18"/>
                <w:szCs w:val="18"/>
              </w:rPr>
            </w:pPr>
            <w:r w:rsidRPr="00243D20">
              <w:rPr>
                <w:rFonts w:ascii="Times New Roman" w:hAnsi="Times New Roman" w:cs="Times New Roman"/>
                <w:i/>
                <w:sz w:val="18"/>
                <w:szCs w:val="18"/>
              </w:rPr>
              <w:t>Sparus aurata</w:t>
            </w:r>
          </w:p>
        </w:tc>
        <w:tc>
          <w:tcPr>
            <w:tcW w:w="1843" w:type="dxa"/>
          </w:tcPr>
          <w:p w14:paraId="5ABD158E"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Actinopterygii (Işınsal yüzgeçliler)</w:t>
            </w:r>
          </w:p>
        </w:tc>
        <w:tc>
          <w:tcPr>
            <w:tcW w:w="1559" w:type="dxa"/>
          </w:tcPr>
          <w:p w14:paraId="22F0D16A"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Perciformes (Levreksiler)</w:t>
            </w:r>
          </w:p>
        </w:tc>
        <w:tc>
          <w:tcPr>
            <w:tcW w:w="2268" w:type="dxa"/>
          </w:tcPr>
          <w:p w14:paraId="0B9E8768"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Sparidae (Mercangiller)</w:t>
            </w:r>
          </w:p>
        </w:tc>
        <w:tc>
          <w:tcPr>
            <w:tcW w:w="1843" w:type="dxa"/>
          </w:tcPr>
          <w:p w14:paraId="5BBD6796"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Sparus (Mercan)</w:t>
            </w:r>
          </w:p>
        </w:tc>
      </w:tr>
      <w:tr w:rsidR="00EA2FA7" w:rsidRPr="00243D20" w14:paraId="1A3E4160" w14:textId="77777777" w:rsidTr="00243D20">
        <w:tc>
          <w:tcPr>
            <w:tcW w:w="567" w:type="dxa"/>
          </w:tcPr>
          <w:p w14:paraId="6EE5267C"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6</w:t>
            </w:r>
          </w:p>
        </w:tc>
        <w:tc>
          <w:tcPr>
            <w:tcW w:w="1277" w:type="dxa"/>
          </w:tcPr>
          <w:p w14:paraId="68024533"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Dudaklı Levrek</w:t>
            </w:r>
          </w:p>
        </w:tc>
        <w:tc>
          <w:tcPr>
            <w:tcW w:w="1842" w:type="dxa"/>
          </w:tcPr>
          <w:p w14:paraId="3A25B3EF" w14:textId="77777777" w:rsidR="00EA2FA7" w:rsidRPr="00243D20" w:rsidRDefault="00EA2FA7" w:rsidP="00C20B61">
            <w:pPr>
              <w:rPr>
                <w:rFonts w:ascii="Times New Roman" w:hAnsi="Times New Roman" w:cs="Times New Roman"/>
                <w:i/>
                <w:sz w:val="18"/>
                <w:szCs w:val="18"/>
              </w:rPr>
            </w:pPr>
            <w:r w:rsidRPr="00243D20">
              <w:rPr>
                <w:rFonts w:ascii="Times New Roman" w:hAnsi="Times New Roman" w:cs="Times New Roman"/>
                <w:i/>
                <w:sz w:val="18"/>
                <w:szCs w:val="18"/>
              </w:rPr>
              <w:t>Dicentrarchus labrax</w:t>
            </w:r>
          </w:p>
        </w:tc>
        <w:tc>
          <w:tcPr>
            <w:tcW w:w="1843" w:type="dxa"/>
          </w:tcPr>
          <w:p w14:paraId="53749BB5"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Actinopterygii (Işınsal yüzgeçliler)</w:t>
            </w:r>
          </w:p>
        </w:tc>
        <w:tc>
          <w:tcPr>
            <w:tcW w:w="1559" w:type="dxa"/>
          </w:tcPr>
          <w:p w14:paraId="3B865E53"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Perciformes (Levreksiler)</w:t>
            </w:r>
          </w:p>
        </w:tc>
        <w:tc>
          <w:tcPr>
            <w:tcW w:w="2268" w:type="dxa"/>
          </w:tcPr>
          <w:p w14:paraId="2CDD5B63"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Moronidae (Beyaz levrekgiller)</w:t>
            </w:r>
          </w:p>
        </w:tc>
        <w:tc>
          <w:tcPr>
            <w:tcW w:w="1843" w:type="dxa"/>
          </w:tcPr>
          <w:p w14:paraId="4307B883"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Dicentrarchus (Levrek)</w:t>
            </w:r>
          </w:p>
        </w:tc>
      </w:tr>
      <w:tr w:rsidR="00EA2FA7" w:rsidRPr="00243D20" w14:paraId="696BB754" w14:textId="77777777" w:rsidTr="00243D20">
        <w:tc>
          <w:tcPr>
            <w:tcW w:w="567" w:type="dxa"/>
          </w:tcPr>
          <w:p w14:paraId="615EB3CC"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7</w:t>
            </w:r>
          </w:p>
        </w:tc>
        <w:tc>
          <w:tcPr>
            <w:tcW w:w="1277" w:type="dxa"/>
          </w:tcPr>
          <w:p w14:paraId="09249498"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Beyaz Levreği</w:t>
            </w:r>
          </w:p>
        </w:tc>
        <w:tc>
          <w:tcPr>
            <w:tcW w:w="1842" w:type="dxa"/>
          </w:tcPr>
          <w:p w14:paraId="5B654BE1" w14:textId="77777777" w:rsidR="00EA2FA7" w:rsidRPr="00243D20" w:rsidRDefault="00EA2FA7" w:rsidP="00C20B61">
            <w:pPr>
              <w:rPr>
                <w:rFonts w:ascii="Times New Roman" w:hAnsi="Times New Roman" w:cs="Times New Roman"/>
                <w:i/>
                <w:sz w:val="18"/>
                <w:szCs w:val="18"/>
              </w:rPr>
            </w:pPr>
            <w:r w:rsidRPr="00243D20">
              <w:rPr>
                <w:rFonts w:ascii="Times New Roman" w:hAnsi="Times New Roman" w:cs="Times New Roman"/>
                <w:i/>
                <w:sz w:val="18"/>
                <w:szCs w:val="18"/>
              </w:rPr>
              <w:t>Argyrosomus regius</w:t>
            </w:r>
          </w:p>
        </w:tc>
        <w:tc>
          <w:tcPr>
            <w:tcW w:w="1843" w:type="dxa"/>
          </w:tcPr>
          <w:p w14:paraId="581CED93"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Actinopterygii (Işınsal yüzgeçliler)</w:t>
            </w:r>
          </w:p>
        </w:tc>
        <w:tc>
          <w:tcPr>
            <w:tcW w:w="1559" w:type="dxa"/>
          </w:tcPr>
          <w:p w14:paraId="68D2FD63"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Perciformes (Levreksiler)</w:t>
            </w:r>
          </w:p>
        </w:tc>
        <w:tc>
          <w:tcPr>
            <w:tcW w:w="2268" w:type="dxa"/>
          </w:tcPr>
          <w:p w14:paraId="014FA8C5"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Sciaenidae (Kroaker balığı)</w:t>
            </w:r>
          </w:p>
        </w:tc>
        <w:tc>
          <w:tcPr>
            <w:tcW w:w="1843" w:type="dxa"/>
          </w:tcPr>
          <w:p w14:paraId="680A2CF6"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Argyrosomus (Meagre)</w:t>
            </w:r>
          </w:p>
        </w:tc>
      </w:tr>
      <w:tr w:rsidR="00EA2FA7" w:rsidRPr="00243D20" w14:paraId="6ABBE8DF" w14:textId="77777777" w:rsidTr="00243D20">
        <w:tc>
          <w:tcPr>
            <w:tcW w:w="567" w:type="dxa"/>
          </w:tcPr>
          <w:p w14:paraId="6464EE46"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8</w:t>
            </w:r>
          </w:p>
        </w:tc>
        <w:tc>
          <w:tcPr>
            <w:tcW w:w="1277" w:type="dxa"/>
          </w:tcPr>
          <w:p w14:paraId="0F15EEB1" w14:textId="77777777" w:rsidR="00EA2FA7" w:rsidRPr="00243D20" w:rsidRDefault="00847B3A" w:rsidP="00847B3A">
            <w:pPr>
              <w:rPr>
                <w:rFonts w:ascii="Times New Roman" w:hAnsi="Times New Roman" w:cs="Times New Roman"/>
                <w:sz w:val="18"/>
                <w:szCs w:val="18"/>
              </w:rPr>
            </w:pPr>
            <w:r w:rsidRPr="00243D20">
              <w:rPr>
                <w:rFonts w:ascii="Times New Roman" w:hAnsi="Times New Roman" w:cs="Times New Roman"/>
                <w:sz w:val="18"/>
                <w:szCs w:val="18"/>
              </w:rPr>
              <w:t>Dil Balığı</w:t>
            </w:r>
          </w:p>
        </w:tc>
        <w:tc>
          <w:tcPr>
            <w:tcW w:w="1842" w:type="dxa"/>
          </w:tcPr>
          <w:p w14:paraId="5772A80F" w14:textId="77777777" w:rsidR="00EA2FA7" w:rsidRPr="00243D20" w:rsidRDefault="00EA2FA7" w:rsidP="00C20B61">
            <w:pPr>
              <w:rPr>
                <w:rFonts w:ascii="Times New Roman" w:hAnsi="Times New Roman" w:cs="Times New Roman"/>
                <w:i/>
                <w:sz w:val="18"/>
                <w:szCs w:val="18"/>
              </w:rPr>
            </w:pPr>
            <w:r w:rsidRPr="00243D20">
              <w:rPr>
                <w:rFonts w:ascii="Times New Roman" w:hAnsi="Times New Roman" w:cs="Times New Roman"/>
                <w:i/>
                <w:sz w:val="18"/>
                <w:szCs w:val="18"/>
              </w:rPr>
              <w:t>Paralichthys olivaceus</w:t>
            </w:r>
          </w:p>
        </w:tc>
        <w:tc>
          <w:tcPr>
            <w:tcW w:w="1843" w:type="dxa"/>
          </w:tcPr>
          <w:p w14:paraId="64A62449"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Actinopterygii (Işınsal yüzgeçliler)</w:t>
            </w:r>
          </w:p>
        </w:tc>
        <w:tc>
          <w:tcPr>
            <w:tcW w:w="1559" w:type="dxa"/>
          </w:tcPr>
          <w:p w14:paraId="54CAE061"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Pleuronectiformes (Yassı balıklar)</w:t>
            </w:r>
          </w:p>
        </w:tc>
        <w:tc>
          <w:tcPr>
            <w:tcW w:w="2268" w:type="dxa"/>
          </w:tcPr>
          <w:p w14:paraId="060EDD9B"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Paralichthyidae (Sol gözlü pisi balığı)</w:t>
            </w:r>
          </w:p>
        </w:tc>
        <w:tc>
          <w:tcPr>
            <w:tcW w:w="1843" w:type="dxa"/>
          </w:tcPr>
          <w:p w14:paraId="03583A29"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Paralichthys (Pisi balığı)</w:t>
            </w:r>
          </w:p>
        </w:tc>
      </w:tr>
      <w:tr w:rsidR="00EA2FA7" w:rsidRPr="00243D20" w14:paraId="30C13E16" w14:textId="77777777" w:rsidTr="00243D20">
        <w:tc>
          <w:tcPr>
            <w:tcW w:w="567" w:type="dxa"/>
          </w:tcPr>
          <w:p w14:paraId="45E192C5"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9</w:t>
            </w:r>
          </w:p>
        </w:tc>
        <w:tc>
          <w:tcPr>
            <w:tcW w:w="1277" w:type="dxa"/>
          </w:tcPr>
          <w:p w14:paraId="79C86EA6"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Kuzey Karidesi</w:t>
            </w:r>
          </w:p>
        </w:tc>
        <w:tc>
          <w:tcPr>
            <w:tcW w:w="1842" w:type="dxa"/>
          </w:tcPr>
          <w:p w14:paraId="1949C367" w14:textId="77777777" w:rsidR="00EA2FA7" w:rsidRPr="00243D20" w:rsidRDefault="00EA2FA7" w:rsidP="00C20B61">
            <w:pPr>
              <w:rPr>
                <w:rFonts w:ascii="Times New Roman" w:hAnsi="Times New Roman" w:cs="Times New Roman"/>
                <w:i/>
                <w:sz w:val="18"/>
                <w:szCs w:val="18"/>
              </w:rPr>
            </w:pPr>
            <w:r w:rsidRPr="00243D20">
              <w:rPr>
                <w:rFonts w:ascii="Times New Roman" w:hAnsi="Times New Roman" w:cs="Times New Roman"/>
                <w:i/>
                <w:sz w:val="18"/>
                <w:szCs w:val="18"/>
              </w:rPr>
              <w:t>Pandalus borealis</w:t>
            </w:r>
          </w:p>
        </w:tc>
        <w:tc>
          <w:tcPr>
            <w:tcW w:w="1843" w:type="dxa"/>
          </w:tcPr>
          <w:p w14:paraId="3DDA0BE1"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Malacostraca (Yüksek kabuklular)</w:t>
            </w:r>
          </w:p>
        </w:tc>
        <w:tc>
          <w:tcPr>
            <w:tcW w:w="1559" w:type="dxa"/>
          </w:tcPr>
          <w:p w14:paraId="710678D3"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Decapoda (On bacaklılar)</w:t>
            </w:r>
          </w:p>
        </w:tc>
        <w:tc>
          <w:tcPr>
            <w:tcW w:w="2268" w:type="dxa"/>
          </w:tcPr>
          <w:p w14:paraId="20561870"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Pandalidae (Karides)</w:t>
            </w:r>
          </w:p>
        </w:tc>
        <w:tc>
          <w:tcPr>
            <w:tcW w:w="1843" w:type="dxa"/>
          </w:tcPr>
          <w:p w14:paraId="21F435D0"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Pandalus (Karides)</w:t>
            </w:r>
          </w:p>
        </w:tc>
      </w:tr>
      <w:tr w:rsidR="00EA2FA7" w:rsidRPr="00243D20" w14:paraId="21DE1E77" w14:textId="77777777" w:rsidTr="00243D20">
        <w:tc>
          <w:tcPr>
            <w:tcW w:w="567" w:type="dxa"/>
          </w:tcPr>
          <w:p w14:paraId="00779D73"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10</w:t>
            </w:r>
          </w:p>
        </w:tc>
        <w:tc>
          <w:tcPr>
            <w:tcW w:w="1277" w:type="dxa"/>
          </w:tcPr>
          <w:p w14:paraId="07DFF4E3"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Pasifik Mavi Yüzgeçli Orkinoz</w:t>
            </w:r>
          </w:p>
        </w:tc>
        <w:tc>
          <w:tcPr>
            <w:tcW w:w="1842" w:type="dxa"/>
          </w:tcPr>
          <w:p w14:paraId="35C24D1B" w14:textId="77777777" w:rsidR="00EA2FA7" w:rsidRPr="00243D20" w:rsidRDefault="00EA2FA7" w:rsidP="00C20B61">
            <w:pPr>
              <w:rPr>
                <w:rFonts w:ascii="Times New Roman" w:hAnsi="Times New Roman" w:cs="Times New Roman"/>
                <w:i/>
                <w:sz w:val="18"/>
                <w:szCs w:val="18"/>
              </w:rPr>
            </w:pPr>
            <w:r w:rsidRPr="00243D20">
              <w:rPr>
                <w:rFonts w:ascii="Times New Roman" w:hAnsi="Times New Roman" w:cs="Times New Roman"/>
                <w:i/>
                <w:sz w:val="18"/>
                <w:szCs w:val="18"/>
              </w:rPr>
              <w:t>Thunnus orientalis</w:t>
            </w:r>
          </w:p>
        </w:tc>
        <w:tc>
          <w:tcPr>
            <w:tcW w:w="1843" w:type="dxa"/>
          </w:tcPr>
          <w:p w14:paraId="7A14E354"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Actinopterygii (Işınsal yüzgeçliler)</w:t>
            </w:r>
          </w:p>
        </w:tc>
        <w:tc>
          <w:tcPr>
            <w:tcW w:w="1559" w:type="dxa"/>
          </w:tcPr>
          <w:p w14:paraId="0E61FFDC"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Scombriformes (Uskumrumsular)</w:t>
            </w:r>
          </w:p>
        </w:tc>
        <w:tc>
          <w:tcPr>
            <w:tcW w:w="2268" w:type="dxa"/>
          </w:tcPr>
          <w:p w14:paraId="60A15597"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Scombridae (Uskumrugiller)</w:t>
            </w:r>
          </w:p>
        </w:tc>
        <w:tc>
          <w:tcPr>
            <w:tcW w:w="1843" w:type="dxa"/>
          </w:tcPr>
          <w:p w14:paraId="285D6450" w14:textId="77777777" w:rsidR="00EA2FA7" w:rsidRPr="00243D20" w:rsidRDefault="00EA2FA7" w:rsidP="00C20B61">
            <w:pPr>
              <w:rPr>
                <w:rFonts w:ascii="Times New Roman" w:hAnsi="Times New Roman" w:cs="Times New Roman"/>
                <w:sz w:val="18"/>
                <w:szCs w:val="18"/>
              </w:rPr>
            </w:pPr>
            <w:r w:rsidRPr="00243D20">
              <w:rPr>
                <w:rFonts w:ascii="Times New Roman" w:hAnsi="Times New Roman" w:cs="Times New Roman"/>
                <w:sz w:val="18"/>
                <w:szCs w:val="18"/>
              </w:rPr>
              <w:t>Thunnus (Orkinoz)</w:t>
            </w:r>
          </w:p>
        </w:tc>
      </w:tr>
    </w:tbl>
    <w:p w14:paraId="6143870E" w14:textId="77777777" w:rsidR="00093160" w:rsidRPr="00847B3A" w:rsidRDefault="00093160" w:rsidP="00093160">
      <w:pPr>
        <w:jc w:val="left"/>
        <w:rPr>
          <w:rFonts w:ascii="Times New Roman" w:hAnsi="Times New Roman" w:cs="Times New Roman"/>
          <w:lang w:val="tr-TR"/>
        </w:rPr>
      </w:pPr>
    </w:p>
    <w:sectPr w:rsidR="00093160" w:rsidRPr="00847B3A" w:rsidSect="00243D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FE52D" w14:textId="77777777" w:rsidR="00401939" w:rsidRDefault="00401939" w:rsidP="00243D20">
      <w:r>
        <w:separator/>
      </w:r>
    </w:p>
  </w:endnote>
  <w:endnote w:type="continuationSeparator" w:id="0">
    <w:p w14:paraId="449A5AFE" w14:textId="77777777" w:rsidR="00401939" w:rsidRDefault="00401939" w:rsidP="00243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F62809" w14:textId="77777777" w:rsidR="00401939" w:rsidRDefault="00401939" w:rsidP="00243D20">
      <w:r>
        <w:separator/>
      </w:r>
    </w:p>
  </w:footnote>
  <w:footnote w:type="continuationSeparator" w:id="0">
    <w:p w14:paraId="3FB5B18D" w14:textId="77777777" w:rsidR="00401939" w:rsidRDefault="00401939" w:rsidP="00243D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567"/>
    <w:rsid w:val="00022567"/>
    <w:rsid w:val="00093160"/>
    <w:rsid w:val="00096E2E"/>
    <w:rsid w:val="00175783"/>
    <w:rsid w:val="00243D20"/>
    <w:rsid w:val="003A084D"/>
    <w:rsid w:val="00401939"/>
    <w:rsid w:val="004A4B43"/>
    <w:rsid w:val="005331C0"/>
    <w:rsid w:val="00557B3A"/>
    <w:rsid w:val="007819DB"/>
    <w:rsid w:val="00847B3A"/>
    <w:rsid w:val="00913FF6"/>
    <w:rsid w:val="00E51279"/>
    <w:rsid w:val="00EA2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AF8A6D"/>
  <w15:docId w15:val="{FF5FE781-49C6-4FB8-932B-14B2FFC1A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s-markdown-paragraph">
    <w:name w:val="ds-markdown-paragraph"/>
    <w:basedOn w:val="Normal"/>
    <w:rsid w:val="00022567"/>
    <w:pPr>
      <w:widowControl/>
      <w:spacing w:before="100" w:beforeAutospacing="1" w:after="100" w:afterAutospacing="1"/>
      <w:jc w:val="left"/>
    </w:pPr>
    <w:rPr>
      <w:rFonts w:ascii="SimSun" w:eastAsia="SimSun" w:hAnsi="SimSun" w:cs="SimSun"/>
      <w:kern w:val="0"/>
      <w:sz w:val="24"/>
      <w:szCs w:val="24"/>
    </w:rPr>
  </w:style>
  <w:style w:type="character" w:styleId="Gl">
    <w:name w:val="Strong"/>
    <w:basedOn w:val="VarsaylanParagrafYazTipi"/>
    <w:uiPriority w:val="22"/>
    <w:qFormat/>
    <w:rsid w:val="00022567"/>
    <w:rPr>
      <w:b/>
      <w:bCs/>
    </w:rPr>
  </w:style>
  <w:style w:type="table" w:styleId="TabloKlavuzu">
    <w:name w:val="Table Grid"/>
    <w:basedOn w:val="NormalTablo"/>
    <w:uiPriority w:val="59"/>
    <w:rsid w:val="00EA2F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243D20"/>
    <w:pPr>
      <w:pBdr>
        <w:bottom w:val="single" w:sz="6" w:space="1" w:color="auto"/>
      </w:pBdr>
      <w:tabs>
        <w:tab w:val="center" w:pos="4153"/>
        <w:tab w:val="right" w:pos="8306"/>
      </w:tabs>
      <w:snapToGrid w:val="0"/>
      <w:jc w:val="center"/>
    </w:pPr>
    <w:rPr>
      <w:sz w:val="18"/>
      <w:szCs w:val="18"/>
    </w:rPr>
  </w:style>
  <w:style w:type="character" w:customStyle="1" w:styleId="stbilgiChar">
    <w:name w:val="Üstbilgi Char"/>
    <w:basedOn w:val="VarsaylanParagrafYazTipi"/>
    <w:link w:val="stbilgi"/>
    <w:uiPriority w:val="99"/>
    <w:rsid w:val="00243D20"/>
    <w:rPr>
      <w:sz w:val="18"/>
      <w:szCs w:val="18"/>
    </w:rPr>
  </w:style>
  <w:style w:type="paragraph" w:styleId="Altbilgi">
    <w:name w:val="footer"/>
    <w:basedOn w:val="Normal"/>
    <w:link w:val="AltbilgiChar"/>
    <w:uiPriority w:val="99"/>
    <w:unhideWhenUsed/>
    <w:rsid w:val="00243D20"/>
    <w:pPr>
      <w:tabs>
        <w:tab w:val="center" w:pos="4153"/>
        <w:tab w:val="right" w:pos="8306"/>
      </w:tabs>
      <w:snapToGrid w:val="0"/>
      <w:jc w:val="left"/>
    </w:pPr>
    <w:rPr>
      <w:sz w:val="18"/>
      <w:szCs w:val="18"/>
    </w:rPr>
  </w:style>
  <w:style w:type="character" w:customStyle="1" w:styleId="AltbilgiChar">
    <w:name w:val="Altbilgi Char"/>
    <w:basedOn w:val="VarsaylanParagrafYazTipi"/>
    <w:link w:val="Altbilgi"/>
    <w:uiPriority w:val="99"/>
    <w:rsid w:val="00243D20"/>
    <w:rPr>
      <w:sz w:val="18"/>
      <w:szCs w:val="18"/>
    </w:rPr>
  </w:style>
  <w:style w:type="character" w:styleId="Kpr">
    <w:name w:val="Hyperlink"/>
    <w:basedOn w:val="VarsaylanParagrafYazTipi"/>
    <w:uiPriority w:val="99"/>
    <w:unhideWhenUsed/>
    <w:rsid w:val="000931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29463">
      <w:bodyDiv w:val="1"/>
      <w:marLeft w:val="0"/>
      <w:marRight w:val="0"/>
      <w:marTop w:val="0"/>
      <w:marBottom w:val="0"/>
      <w:divBdr>
        <w:top w:val="none" w:sz="0" w:space="0" w:color="auto"/>
        <w:left w:val="none" w:sz="0" w:space="0" w:color="auto"/>
        <w:bottom w:val="none" w:sz="0" w:space="0" w:color="auto"/>
        <w:right w:val="none" w:sz="0" w:space="0" w:color="auto"/>
      </w:divBdr>
      <w:divsChild>
        <w:div w:id="1521091955">
          <w:marLeft w:val="0"/>
          <w:marRight w:val="0"/>
          <w:marTop w:val="0"/>
          <w:marBottom w:val="0"/>
          <w:divBdr>
            <w:top w:val="none" w:sz="0" w:space="0" w:color="auto"/>
            <w:left w:val="none" w:sz="0" w:space="0" w:color="auto"/>
            <w:bottom w:val="none" w:sz="0" w:space="0" w:color="auto"/>
            <w:right w:val="none" w:sz="0" w:space="0" w:color="auto"/>
          </w:divBdr>
        </w:div>
        <w:div w:id="1905800346">
          <w:marLeft w:val="0"/>
          <w:marRight w:val="0"/>
          <w:marTop w:val="0"/>
          <w:marBottom w:val="0"/>
          <w:divBdr>
            <w:top w:val="none" w:sz="0" w:space="0" w:color="auto"/>
            <w:left w:val="none" w:sz="0" w:space="0" w:color="auto"/>
            <w:bottom w:val="none" w:sz="0" w:space="0" w:color="auto"/>
            <w:right w:val="none" w:sz="0" w:space="0" w:color="auto"/>
          </w:divBdr>
          <w:divsChild>
            <w:div w:id="11233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8117">
      <w:bodyDiv w:val="1"/>
      <w:marLeft w:val="0"/>
      <w:marRight w:val="0"/>
      <w:marTop w:val="0"/>
      <w:marBottom w:val="0"/>
      <w:divBdr>
        <w:top w:val="none" w:sz="0" w:space="0" w:color="auto"/>
        <w:left w:val="none" w:sz="0" w:space="0" w:color="auto"/>
        <w:bottom w:val="none" w:sz="0" w:space="0" w:color="auto"/>
        <w:right w:val="none" w:sz="0" w:space="0" w:color="auto"/>
      </w:divBdr>
      <w:divsChild>
        <w:div w:id="1087650738">
          <w:marLeft w:val="0"/>
          <w:marRight w:val="0"/>
          <w:marTop w:val="0"/>
          <w:marBottom w:val="0"/>
          <w:divBdr>
            <w:top w:val="none" w:sz="0" w:space="0" w:color="auto"/>
            <w:left w:val="none" w:sz="0" w:space="0" w:color="auto"/>
            <w:bottom w:val="none" w:sz="0" w:space="0" w:color="auto"/>
            <w:right w:val="none" w:sz="0" w:space="0" w:color="auto"/>
          </w:divBdr>
        </w:div>
        <w:div w:id="828519658">
          <w:blockQuote w:val="1"/>
          <w:marLeft w:val="0"/>
          <w:marRight w:val="0"/>
          <w:marTop w:val="240"/>
          <w:marBottom w:val="100"/>
          <w:divBdr>
            <w:top w:val="none" w:sz="0" w:space="0" w:color="auto"/>
            <w:left w:val="none" w:sz="0" w:space="0" w:color="auto"/>
            <w:bottom w:val="none" w:sz="0" w:space="0" w:color="auto"/>
            <w:right w:val="none" w:sz="0" w:space="0" w:color="auto"/>
          </w:divBdr>
        </w:div>
      </w:divsChild>
    </w:div>
    <w:div w:id="575088517">
      <w:bodyDiv w:val="1"/>
      <w:marLeft w:val="0"/>
      <w:marRight w:val="0"/>
      <w:marTop w:val="0"/>
      <w:marBottom w:val="0"/>
      <w:divBdr>
        <w:top w:val="none" w:sz="0" w:space="0" w:color="auto"/>
        <w:left w:val="none" w:sz="0" w:space="0" w:color="auto"/>
        <w:bottom w:val="none" w:sz="0" w:space="0" w:color="auto"/>
        <w:right w:val="none" w:sz="0" w:space="0" w:color="auto"/>
      </w:divBdr>
    </w:div>
    <w:div w:id="166928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ustoms.gov.cn/customs/302249/302266/302267/6863474/index.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1529</Words>
  <Characters>8720</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hesabı</cp:lastModifiedBy>
  <cp:revision>2</cp:revision>
  <cp:lastPrinted>2025-12-05T08:03:00Z</cp:lastPrinted>
  <dcterms:created xsi:type="dcterms:W3CDTF">2025-12-11T08:46:00Z</dcterms:created>
  <dcterms:modified xsi:type="dcterms:W3CDTF">2025-12-11T08:46:00Z</dcterms:modified>
</cp:coreProperties>
</file>