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C6" w:rsidRDefault="0016564D" w:rsidP="006B01AD">
      <w:pPr>
        <w:pStyle w:val="Pagedecouverture"/>
      </w:pPr>
      <w:bookmarkStart w:id="0" w:name="_GoBack"/>
      <w:bookmarkEnd w:id="0"/>
      <w:r>
        <w:rPr>
          <w:noProof/>
          <w:lang w:val="tr-TR" w:eastAsia="tr-TR"/>
        </w:rPr>
        <w:drawing>
          <wp:inline distT="0" distB="0" distL="0" distR="0">
            <wp:extent cx="5783580" cy="7399020"/>
            <wp:effectExtent l="0" t="0" r="0" b="0"/>
            <wp:docPr id="2" name="Resim 1" descr="F460C2DB-A372-4E06-A2B9-EC0DCDA36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60C2DB-A372-4E06-A2B9-EC0DCDA3644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3580" cy="7399020"/>
                    </a:xfrm>
                    <a:prstGeom prst="rect">
                      <a:avLst/>
                    </a:prstGeom>
                    <a:noFill/>
                    <a:ln>
                      <a:noFill/>
                    </a:ln>
                  </pic:spPr>
                </pic:pic>
              </a:graphicData>
            </a:graphic>
          </wp:inline>
        </w:drawing>
      </w:r>
    </w:p>
    <w:p w:rsidR="00324C2F" w:rsidRPr="00324C2F" w:rsidRDefault="0016564D" w:rsidP="00324C2F">
      <w:pPr>
        <w:pStyle w:val="Pagedecouverture"/>
        <w:sectPr w:rsidR="00324C2F" w:rsidRPr="00324C2F" w:rsidSect="00DB0D78">
          <w:headerReference w:type="default" r:id="rId9"/>
          <w:footerReference w:type="default" r:id="rId10"/>
          <w:pgSz w:w="11907" w:h="16839"/>
          <w:pgMar w:top="1134" w:right="1417" w:bottom="1134" w:left="1417" w:header="709" w:footer="709" w:gutter="0"/>
          <w:pgNumType w:start="0"/>
          <w:cols w:space="720"/>
          <w:docGrid w:linePitch="360"/>
        </w:sectPr>
      </w:pPr>
    </w:p>
    <w:p w:rsidR="00CF15AA" w:rsidRPr="00BD198B" w:rsidRDefault="0016564D" w:rsidP="005A1132">
      <w:pPr>
        <w:pStyle w:val="Exposdesmotifstitre"/>
      </w:pPr>
      <w:r w:rsidRPr="00BD198B">
        <w:lastRenderedPageBreak/>
        <w:t>EXPLANATORY MEMORANDUM</w:t>
      </w:r>
    </w:p>
    <w:p w:rsidR="00CF15AA" w:rsidRPr="00BD198B" w:rsidRDefault="0016564D" w:rsidP="005A1132">
      <w:pPr>
        <w:pStyle w:val="ManualHeading1"/>
      </w:pPr>
      <w:r w:rsidRPr="00BD198B">
        <w:t>1.</w:t>
      </w:r>
      <w:r w:rsidRPr="00BD198B">
        <w:tab/>
        <w:t>CONTEXT OF THE DELEGATED ACT</w:t>
      </w:r>
    </w:p>
    <w:p w:rsidR="00CF15AA" w:rsidRPr="00BD198B" w:rsidRDefault="0016564D" w:rsidP="005A1132">
      <w:r w:rsidRPr="00BD198B">
        <w:t>Regulation (EU) 2017/625 of the European Parliament and of the Council</w:t>
      </w:r>
      <w:r>
        <w:rPr>
          <w:rStyle w:val="DipnotBavurusu"/>
        </w:rPr>
        <w:footnoteReference w:id="1"/>
      </w:r>
      <w:r w:rsidRPr="00BD198B">
        <w:t xml:space="preserve"> lays down rules for the performance of official controls and other control activities by the competent authorities of the Member States</w:t>
      </w:r>
      <w:r w:rsidRPr="00BD198B">
        <w:t>, in particular to ensure that consignments of animals and goods from third countries comply with</w:t>
      </w:r>
      <w:r w:rsidRPr="00BD198B">
        <w:t xml:space="preserve"> the requirements for e</w:t>
      </w:r>
      <w:r w:rsidRPr="00BD198B">
        <w:t xml:space="preserve">ntry into the </w:t>
      </w:r>
      <w:r w:rsidRPr="00BD198B">
        <w:t>European Union</w:t>
      </w:r>
      <w:r w:rsidRPr="00BD198B">
        <w:t>.</w:t>
      </w:r>
    </w:p>
    <w:p w:rsidR="00E27021" w:rsidRPr="00BD198B" w:rsidRDefault="0016564D" w:rsidP="005A1132">
      <w:pPr>
        <w:rPr>
          <w:rFonts w:eastAsia="Times New Roman"/>
          <w:szCs w:val="20"/>
        </w:rPr>
      </w:pPr>
      <w:r w:rsidRPr="00BD198B">
        <w:rPr>
          <w:rFonts w:eastAsia="Times New Roman"/>
          <w:szCs w:val="20"/>
        </w:rPr>
        <w:t xml:space="preserve">Article 126(1) of Regulation (EU) 2017/625 empowers the Commission to lay down the conditions </w:t>
      </w:r>
      <w:r>
        <w:rPr>
          <w:rFonts w:eastAsia="Times New Roman"/>
          <w:szCs w:val="20"/>
        </w:rPr>
        <w:t xml:space="preserve">that </w:t>
      </w:r>
      <w:r w:rsidRPr="00BD198B">
        <w:rPr>
          <w:rFonts w:eastAsia="Times New Roman"/>
          <w:szCs w:val="20"/>
        </w:rPr>
        <w:t xml:space="preserve">animals and goods entering the Union from third countries </w:t>
      </w:r>
      <w:r w:rsidRPr="00BD198B">
        <w:rPr>
          <w:rFonts w:eastAsia="Times New Roman"/>
          <w:szCs w:val="20"/>
        </w:rPr>
        <w:t xml:space="preserve">are to respect, </w:t>
      </w:r>
      <w:r w:rsidRPr="00BD198B">
        <w:rPr>
          <w:rFonts w:eastAsia="Times New Roman"/>
          <w:szCs w:val="20"/>
        </w:rPr>
        <w:t xml:space="preserve">to ensure that </w:t>
      </w:r>
      <w:r w:rsidRPr="00BD198B">
        <w:rPr>
          <w:rFonts w:eastAsia="Times New Roman"/>
          <w:szCs w:val="20"/>
        </w:rPr>
        <w:t>they</w:t>
      </w:r>
      <w:r w:rsidRPr="00BD198B">
        <w:rPr>
          <w:rFonts w:eastAsia="Times New Roman"/>
          <w:szCs w:val="20"/>
        </w:rPr>
        <w:t xml:space="preserve"> comply with the relevant requirem</w:t>
      </w:r>
      <w:r w:rsidRPr="00BD198B">
        <w:rPr>
          <w:rFonts w:eastAsia="Times New Roman"/>
          <w:szCs w:val="20"/>
        </w:rPr>
        <w:t xml:space="preserve">ents established by </w:t>
      </w:r>
      <w:r w:rsidRPr="00BD198B">
        <w:rPr>
          <w:rFonts w:eastAsia="Times New Roman"/>
          <w:szCs w:val="20"/>
        </w:rPr>
        <w:t xml:space="preserve">the </w:t>
      </w:r>
      <w:r w:rsidRPr="00BD198B">
        <w:rPr>
          <w:rFonts w:eastAsia="Times New Roman"/>
          <w:szCs w:val="20"/>
        </w:rPr>
        <w:t>Union legislation or with requirements recognised to be equivalent thereto.</w:t>
      </w:r>
    </w:p>
    <w:p w:rsidR="00E27021" w:rsidRPr="00BD198B" w:rsidRDefault="0016564D" w:rsidP="005A1132">
      <w:r w:rsidRPr="00BD198B">
        <w:t>Commission Delegated Regulation (EU) 2019/625</w:t>
      </w:r>
      <w:r>
        <w:rPr>
          <w:rStyle w:val="DipnotBavurusu"/>
        </w:rPr>
        <w:footnoteReference w:id="2"/>
      </w:r>
      <w:r w:rsidRPr="00BD198B">
        <w:t xml:space="preserve"> supplements the requirements for entry into the EU in accordance with Article 126(1) of Regulation (EU) 2017/</w:t>
      </w:r>
      <w:r w:rsidRPr="00BD198B">
        <w:t xml:space="preserve">625 as regards the identification of food-producing animals and certain goods subject to </w:t>
      </w:r>
      <w:r w:rsidRPr="00BD198B">
        <w:t xml:space="preserve">the inclusion of </w:t>
      </w:r>
      <w:r w:rsidRPr="00BD198B">
        <w:t>the country or region thereof</w:t>
      </w:r>
      <w:r w:rsidRPr="00BD198B">
        <w:t xml:space="preserve"> or</w:t>
      </w:r>
      <w:r w:rsidRPr="00BD198B">
        <w:t xml:space="preserve"> </w:t>
      </w:r>
      <w:r w:rsidRPr="00BD198B">
        <w:t>the establishment</w:t>
      </w:r>
      <w:r w:rsidRPr="00BD198B">
        <w:t xml:space="preserve"> in a list</w:t>
      </w:r>
      <w:r>
        <w:t xml:space="preserve"> and</w:t>
      </w:r>
      <w:r w:rsidRPr="00BD198B">
        <w:t xml:space="preserve"> </w:t>
      </w:r>
      <w:r w:rsidRPr="00BD198B">
        <w:t xml:space="preserve">to the issuance of official certificates </w:t>
      </w:r>
      <w:r w:rsidRPr="00BD198B">
        <w:t>or presentation of a private attestation</w:t>
      </w:r>
      <w:r>
        <w:t>,</w:t>
      </w:r>
      <w:r w:rsidRPr="00BD198B">
        <w:t xml:space="preserve"> </w:t>
      </w:r>
      <w:r w:rsidRPr="00BD198B">
        <w:t xml:space="preserve">and </w:t>
      </w:r>
      <w:r>
        <w:t>the</w:t>
      </w:r>
      <w:r w:rsidRPr="00BD198B">
        <w:t xml:space="preserve"> </w:t>
      </w:r>
      <w:r w:rsidRPr="00BD198B">
        <w:t xml:space="preserve">specific conditions </w:t>
      </w:r>
      <w:r w:rsidRPr="00BD198B">
        <w:t xml:space="preserve">for entry in the Union </w:t>
      </w:r>
      <w:r w:rsidRPr="00BD198B">
        <w:t xml:space="preserve">for </w:t>
      </w:r>
      <w:r>
        <w:t>those</w:t>
      </w:r>
      <w:r w:rsidRPr="00BD198B">
        <w:t xml:space="preserve"> animals and </w:t>
      </w:r>
      <w:r>
        <w:t>those</w:t>
      </w:r>
      <w:r w:rsidRPr="00BD198B">
        <w:t xml:space="preserve"> </w:t>
      </w:r>
      <w:r w:rsidRPr="00BD198B">
        <w:t>goods.</w:t>
      </w:r>
    </w:p>
    <w:p w:rsidR="00E27021" w:rsidRPr="00BD198B" w:rsidRDefault="0016564D" w:rsidP="005A1132">
      <w:r w:rsidRPr="00BD198B">
        <w:t>It is necessary to further supplement Regulation (EU) 2017/625 by establishing additional conditions for the entry into the Union of animals and goods, to ensure that</w:t>
      </w:r>
      <w:r w:rsidRPr="00BD198B">
        <w:t>, up</w:t>
      </w:r>
      <w:r w:rsidRPr="00BD198B">
        <w:t>on the</w:t>
      </w:r>
      <w:r w:rsidRPr="00BD198B">
        <w:t xml:space="preserve"> controls of food-producing animals and animal products from third countries intended for the entry into the Union, </w:t>
      </w:r>
      <w:r w:rsidRPr="00BD198B">
        <w:t xml:space="preserve">those food-producing animals and those animal products comply with </w:t>
      </w:r>
      <w:r w:rsidRPr="00BD198B">
        <w:t xml:space="preserve">restriction and </w:t>
      </w:r>
      <w:r w:rsidRPr="00BD198B">
        <w:t xml:space="preserve">requirements at least </w:t>
      </w:r>
      <w:r w:rsidRPr="00BD198B">
        <w:t>equivalen</w:t>
      </w:r>
      <w:r w:rsidRPr="00BD198B">
        <w:t>t</w:t>
      </w:r>
      <w:r w:rsidRPr="00BD198B">
        <w:t xml:space="preserve"> </w:t>
      </w:r>
      <w:r w:rsidRPr="00BD198B">
        <w:t>to</w:t>
      </w:r>
      <w:r w:rsidRPr="00BD198B">
        <w:t xml:space="preserve">, respectively, </w:t>
      </w:r>
      <w:r w:rsidRPr="00BD198B">
        <w:t xml:space="preserve">the restrictions on the use of veterinary medicinal products (‘VMP’) </w:t>
      </w:r>
      <w:r w:rsidRPr="00BD198B">
        <w:t xml:space="preserve">laid down in Union legislation </w:t>
      </w:r>
      <w:r w:rsidRPr="00BD198B">
        <w:t xml:space="preserve">and </w:t>
      </w:r>
      <w:r w:rsidRPr="00BD198B">
        <w:t xml:space="preserve">to </w:t>
      </w:r>
      <w:r w:rsidRPr="00BD198B">
        <w:t>the requirements on contaminants and residues of VMP and pesticides in food-producing animals and goods</w:t>
      </w:r>
      <w:r w:rsidRPr="00BD198B">
        <w:t xml:space="preserve"> laid down in Union legislation</w:t>
      </w:r>
      <w:r w:rsidRPr="00BD198B">
        <w:t xml:space="preserve"> by means of ri</w:t>
      </w:r>
      <w:r w:rsidRPr="00BD198B">
        <w:t>sk-based control plans</w:t>
      </w:r>
      <w:r w:rsidRPr="00BD198B">
        <w:t>.</w:t>
      </w:r>
    </w:p>
    <w:p w:rsidR="00E27021" w:rsidRPr="00BD198B" w:rsidRDefault="0016564D" w:rsidP="005A1132">
      <w:r w:rsidRPr="00BD198B">
        <w:t xml:space="preserve">The purpose of this Delegated Regulation is to lay down all supplementary requirements </w:t>
      </w:r>
      <w:r w:rsidRPr="00BD198B">
        <w:t xml:space="preserve">for the entry into the Union of animals and goods from third countries, </w:t>
      </w:r>
      <w:r w:rsidRPr="00BD198B">
        <w:t>in accordance with Article 126(1) of Regulation (EU) 2017/625</w:t>
      </w:r>
      <w:r w:rsidRPr="00BD198B">
        <w:t>,</w:t>
      </w:r>
      <w:r w:rsidRPr="00BD198B">
        <w:t xml:space="preserve"> in a singl</w:t>
      </w:r>
      <w:r w:rsidRPr="00BD198B">
        <w:t>e Delegated Regulation</w:t>
      </w:r>
      <w:r w:rsidRPr="00BD198B">
        <w:t xml:space="preserve">, </w:t>
      </w:r>
      <w:r>
        <w:t xml:space="preserve">thus </w:t>
      </w:r>
      <w:r w:rsidRPr="00BD198B">
        <w:t xml:space="preserve">merging the restrictions on the use of VMP and the requirements on contaminants and residues of VMP and pesticides with </w:t>
      </w:r>
      <w:r>
        <w:t xml:space="preserve">the requirements provided for in </w:t>
      </w:r>
      <w:r w:rsidRPr="00BD198B">
        <w:t>Delegated Regulation (EU) 2019/625</w:t>
      </w:r>
      <w:r>
        <w:t>,</w:t>
      </w:r>
      <w:r w:rsidRPr="00BD198B">
        <w:t xml:space="preserve"> </w:t>
      </w:r>
      <w:r>
        <w:t>which is to</w:t>
      </w:r>
      <w:r w:rsidRPr="00BD198B">
        <w:t xml:space="preserve"> be repealed</w:t>
      </w:r>
      <w:r w:rsidRPr="00BD198B">
        <w:t>.</w:t>
      </w:r>
    </w:p>
    <w:p w:rsidR="00CF15AA" w:rsidRPr="00BD198B" w:rsidRDefault="0016564D" w:rsidP="005A1132">
      <w:pPr>
        <w:pStyle w:val="ManualHeading1"/>
      </w:pPr>
      <w:r w:rsidRPr="00BD198B">
        <w:lastRenderedPageBreak/>
        <w:t>2.</w:t>
      </w:r>
      <w:r w:rsidRPr="00BD198B">
        <w:tab/>
        <w:t>CONSULTATI</w:t>
      </w:r>
      <w:r w:rsidRPr="00BD198B">
        <w:t>ONS PRIOR TO THE ADOPTION OF THE ACT</w:t>
      </w:r>
    </w:p>
    <w:p w:rsidR="00CF15AA" w:rsidRPr="00BD198B" w:rsidRDefault="0016564D" w:rsidP="005A1132">
      <w:r w:rsidRPr="00BD198B">
        <w:t>Member States’ experts were consulted within the Commission Expert Groups on Residues of Veterinary Medicines</w:t>
      </w:r>
      <w:r>
        <w:rPr>
          <w:rStyle w:val="DipnotBavurusu"/>
        </w:rPr>
        <w:footnoteReference w:id="3"/>
      </w:r>
      <w:r w:rsidRPr="00BD198B">
        <w:t xml:space="preserve"> and on Food Hygiene and Control of Food of Animal Origin</w:t>
      </w:r>
      <w:r>
        <w:rPr>
          <w:rStyle w:val="DipnotBavurusu"/>
        </w:rPr>
        <w:footnoteReference w:id="4"/>
      </w:r>
      <w:r w:rsidRPr="00BD198B">
        <w:t xml:space="preserve">, which met on the subject on </w:t>
      </w:r>
      <w:r>
        <w:t xml:space="preserve">15 July </w:t>
      </w:r>
      <w:r w:rsidRPr="00BD198B">
        <w:t xml:space="preserve">2022 and on </w:t>
      </w:r>
      <w:r w:rsidRPr="00BD198B">
        <w:t>15 February 2022, respectively.</w:t>
      </w:r>
    </w:p>
    <w:p w:rsidR="00E27021" w:rsidRPr="00BD198B" w:rsidRDefault="0016564D" w:rsidP="005A1132">
      <w:r w:rsidRPr="00BD198B">
        <w:t>In addition, stakeholders’ organisations were consulted through the Advisory Group on the Food Chain and Animal and Plant Health.</w:t>
      </w:r>
    </w:p>
    <w:p w:rsidR="00E27021" w:rsidRPr="00BD198B" w:rsidRDefault="0016564D" w:rsidP="005A1132">
      <w:r w:rsidRPr="00BD198B">
        <w:t>Third countries were informed by notification to the World Trade Organisation within the frame</w:t>
      </w:r>
      <w:r w:rsidRPr="00BD198B">
        <w:t>work of the Agreement on the Application of Sanitary and Phytosanitary Measures.</w:t>
      </w:r>
    </w:p>
    <w:p w:rsidR="00B50568" w:rsidRPr="00BD198B" w:rsidRDefault="0016564D" w:rsidP="005A1132">
      <w:r w:rsidRPr="00BD198B">
        <w:t>Finally, before adopting this Delegated Regulation</w:t>
      </w:r>
      <w:r w:rsidRPr="00BD198B">
        <w:t>,</w:t>
      </w:r>
      <w:r w:rsidRPr="00BD198B">
        <w:t xml:space="preserve"> the Commission conducted open and transparent public consultations in accordance with the procedures laid down in the Inter-institutional Agreement on Better Law-Making</w:t>
      </w:r>
      <w:r>
        <w:rPr>
          <w:rStyle w:val="DipnotBavurusu"/>
        </w:rPr>
        <w:footnoteReference w:id="5"/>
      </w:r>
      <w:r w:rsidRPr="00BD198B">
        <w:t>.</w:t>
      </w:r>
    </w:p>
    <w:p w:rsidR="00B50568" w:rsidRPr="00BD198B" w:rsidRDefault="0016564D" w:rsidP="005A1132">
      <w:r w:rsidRPr="00BD198B">
        <w:t>This Delegated Regulation maintain</w:t>
      </w:r>
      <w:r w:rsidRPr="00BD198B">
        <w:t>s</w:t>
      </w:r>
      <w:r w:rsidRPr="00BD198B">
        <w:t xml:space="preserve"> the current requirements for the entry of animal</w:t>
      </w:r>
      <w:r w:rsidRPr="00BD198B">
        <w:t xml:space="preserve">s and animal products from third countries into the EU and to guarantee the third countries' commitment to ensure </w:t>
      </w:r>
      <w:r w:rsidRPr="00BD198B">
        <w:t>that those animals and animal products comply</w:t>
      </w:r>
      <w:r w:rsidRPr="00BD198B">
        <w:t xml:space="preserve"> </w:t>
      </w:r>
      <w:r w:rsidRPr="00BD198B">
        <w:t>with</w:t>
      </w:r>
      <w:r w:rsidRPr="00BD198B">
        <w:t xml:space="preserve"> restrictions and requirements at least equivalent to the </w:t>
      </w:r>
      <w:r w:rsidRPr="00BD198B">
        <w:t xml:space="preserve">Union </w:t>
      </w:r>
      <w:r w:rsidRPr="00BD198B">
        <w:t>restrictions on the use of V</w:t>
      </w:r>
      <w:r w:rsidRPr="00BD198B">
        <w:t xml:space="preserve">MP and to the </w:t>
      </w:r>
      <w:r w:rsidRPr="00BD198B">
        <w:t xml:space="preserve">Union </w:t>
      </w:r>
      <w:r w:rsidRPr="00BD198B">
        <w:t>requirements on contaminants and residues of VMP and pesticides in food-produci</w:t>
      </w:r>
      <w:r w:rsidRPr="00BD198B">
        <w:t>ng animals and goods</w:t>
      </w:r>
      <w:r w:rsidRPr="00BD198B">
        <w:t>.</w:t>
      </w:r>
    </w:p>
    <w:p w:rsidR="00B50568" w:rsidRPr="00BD198B" w:rsidRDefault="0016564D" w:rsidP="005A1132">
      <w:r w:rsidRPr="00BD198B">
        <w:t xml:space="preserve">As the Delegated Regulation is </w:t>
      </w:r>
      <w:r w:rsidRPr="00BD198B">
        <w:t>maintaining</w:t>
      </w:r>
      <w:r w:rsidRPr="00BD198B">
        <w:t xml:space="preserve"> </w:t>
      </w:r>
      <w:r w:rsidRPr="00BD198B">
        <w:t xml:space="preserve">the </w:t>
      </w:r>
      <w:r w:rsidRPr="00BD198B">
        <w:t>current requirements, no impact assessment has been carried out.</w:t>
      </w:r>
    </w:p>
    <w:p w:rsidR="00CF15AA" w:rsidRPr="00BD198B" w:rsidRDefault="0016564D" w:rsidP="005A1132">
      <w:pPr>
        <w:pStyle w:val="ManualHeading1"/>
      </w:pPr>
      <w:r w:rsidRPr="00BD198B">
        <w:t>3.</w:t>
      </w:r>
      <w:r w:rsidRPr="00BD198B">
        <w:tab/>
        <w:t>LEGAL ELEMENTS OF TH</w:t>
      </w:r>
      <w:r w:rsidRPr="00BD198B">
        <w:t>E DELEGATED ACT</w:t>
      </w:r>
    </w:p>
    <w:p w:rsidR="00CF15AA" w:rsidRPr="00BD198B" w:rsidRDefault="0016564D" w:rsidP="005A1132">
      <w:r w:rsidRPr="00BD198B">
        <w:t>The legal basis for the Delegated Regulation is Article 126(1) and (2) of Regulation (EU) 2017/625.</w:t>
      </w:r>
    </w:p>
    <w:p w:rsidR="00CF15AA" w:rsidRPr="00BD198B" w:rsidRDefault="0016564D" w:rsidP="005A1132">
      <w:pPr>
        <w:sectPr w:rsidR="00CF15AA" w:rsidRPr="00BD198B" w:rsidSect="00DB0D78">
          <w:footerReference w:type="default" r:id="rId11"/>
          <w:footerReference w:type="first" r:id="rId12"/>
          <w:pgSz w:w="11907" w:h="16839"/>
          <w:pgMar w:top="1134" w:right="1417" w:bottom="1134" w:left="1417" w:header="709" w:footer="709" w:gutter="0"/>
          <w:cols w:space="708"/>
          <w:docGrid w:linePitch="360"/>
        </w:sectPr>
      </w:pPr>
    </w:p>
    <w:p w:rsidR="00CF15AA" w:rsidRPr="00BD198B" w:rsidRDefault="0016564D" w:rsidP="00324C2F">
      <w:pPr>
        <w:pStyle w:val="Typedudocument"/>
      </w:pPr>
      <w:r w:rsidRPr="00324C2F">
        <w:lastRenderedPageBreak/>
        <w:t>COMMISSION DELEGATED REGULATION (EU) …/...</w:t>
      </w:r>
    </w:p>
    <w:p w:rsidR="00CF15AA" w:rsidRPr="00BD198B" w:rsidRDefault="0016564D" w:rsidP="00324C2F">
      <w:pPr>
        <w:pStyle w:val="Datedadoption"/>
      </w:pPr>
      <w:r w:rsidRPr="00324C2F">
        <w:t xml:space="preserve">of </w:t>
      </w:r>
      <w:r w:rsidRPr="00324C2F">
        <w:rPr>
          <w:rStyle w:val="Marker2"/>
        </w:rPr>
        <w:t>XXX</w:t>
      </w:r>
    </w:p>
    <w:p w:rsidR="00CF15AA" w:rsidRPr="00BD198B" w:rsidRDefault="0016564D" w:rsidP="00324C2F">
      <w:pPr>
        <w:pStyle w:val="Titreobjet"/>
      </w:pPr>
      <w:r w:rsidRPr="00324C2F">
        <w:t>supplementing Regulation (EU) 2017/</w:t>
      </w:r>
      <w:r w:rsidRPr="00324C2F">
        <w:t>625 of the European Parliament and of the Council with regard to requirements for the entry into the Union of consignments of food-producing animals and certain goods intended for human consumption</w:t>
      </w:r>
    </w:p>
    <w:p w:rsidR="00CF15AA" w:rsidRPr="00BD198B" w:rsidRDefault="0016564D" w:rsidP="00324C2F">
      <w:pPr>
        <w:pStyle w:val="IntrtEEE"/>
      </w:pPr>
      <w:r w:rsidRPr="00324C2F">
        <w:t>(Text with EEA relevance)</w:t>
      </w:r>
    </w:p>
    <w:p w:rsidR="00CF15AA" w:rsidRPr="00BD198B" w:rsidRDefault="0016564D" w:rsidP="005A1132">
      <w:pPr>
        <w:pStyle w:val="Institutionquiagit"/>
      </w:pPr>
      <w:r w:rsidRPr="00BD198B">
        <w:t>THE EUROPEAN COMMISSION,</w:t>
      </w:r>
    </w:p>
    <w:p w:rsidR="00CF15AA" w:rsidRPr="00BD198B" w:rsidRDefault="0016564D" w:rsidP="005A1132">
      <w:r w:rsidRPr="00BD198B">
        <w:rPr>
          <w:color w:val="000000"/>
        </w:rPr>
        <w:t xml:space="preserve">Having </w:t>
      </w:r>
      <w:r w:rsidRPr="00BD198B">
        <w:rPr>
          <w:color w:val="000000"/>
        </w:rPr>
        <w:t>regard to the Treaty on the Functioning of the European Union</w:t>
      </w:r>
      <w:r w:rsidRPr="00BD198B">
        <w:t>,</w:t>
      </w:r>
    </w:p>
    <w:p w:rsidR="00CF15AA" w:rsidRPr="00BD198B" w:rsidRDefault="0016564D" w:rsidP="005A1132">
      <w:r w:rsidRPr="00BD198B">
        <w:t>Having regard to Regulation (EU) 2017/625 of the European Parliament and the Council of 15 March 2017 on official controls and other official activities performed to ensure the application of f</w:t>
      </w:r>
      <w:r w:rsidRPr="00BD198B">
        <w:t xml:space="preserve">ood and feed law, rules on animal health and welfare, plant health and plant protection products, amending Regulations (EC) No 999/2001, (EC) No 396/2005, (EC) No 1069/2009, (EC) </w:t>
      </w:r>
      <w:r w:rsidRPr="00BD198B">
        <w:t xml:space="preserve">No </w:t>
      </w:r>
      <w:r w:rsidRPr="00BD198B">
        <w:t xml:space="preserve">1107/2009, (EU) </w:t>
      </w:r>
      <w:r w:rsidRPr="00BD198B">
        <w:t xml:space="preserve">No </w:t>
      </w:r>
      <w:r w:rsidRPr="00BD198B">
        <w:t xml:space="preserve">1151/2012, (EU) No 652/2014, (EU) 2016/429 and (EU) 2016/2031 of the European Parliament and of the Council, Council Regulations (EC) No 1/2005 and (EC) No 1099/2009 and Council Directives 98/58/EC, 1999/74/EC, 2007/43/EC, 2008/119/EC and 2008/120/EC, and </w:t>
      </w:r>
      <w:r w:rsidRPr="00BD198B">
        <w:t xml:space="preserve">repealing Regulations (EC) No 854/2004 and (EC) No 882/2004 of the European Parliament and of the Council, Council Directives 89/608/EEC, 89/662/EEC, </w:t>
      </w:r>
      <w:r w:rsidRPr="00BD198B">
        <w:t>90</w:t>
      </w:r>
      <w:r w:rsidRPr="00BD198B">
        <w:t>/425/EEC, 91/496/EEC, 96/23/EC, 96/93/EC and 97/78/EC and Council Decision 92/438/EEC (Official Controls</w:t>
      </w:r>
      <w:r w:rsidRPr="00BD198B">
        <w:t xml:space="preserve"> Regulation)</w:t>
      </w:r>
      <w:r>
        <w:rPr>
          <w:rStyle w:val="DipnotBavurusu"/>
        </w:rPr>
        <w:footnoteReference w:id="6"/>
      </w:r>
      <w:r w:rsidRPr="00BD198B">
        <w:t>, and in particular Article</w:t>
      </w:r>
      <w:r w:rsidRPr="00BD198B">
        <w:t> </w:t>
      </w:r>
      <w:r w:rsidRPr="00BD198B">
        <w:t>126(1) thereof,</w:t>
      </w:r>
      <w:r w:rsidRPr="00BD198B">
        <w:t xml:space="preserve"> </w:t>
      </w:r>
    </w:p>
    <w:p w:rsidR="00CF15AA" w:rsidRPr="00BD198B" w:rsidRDefault="0016564D" w:rsidP="005A1132">
      <w:r w:rsidRPr="00BD198B">
        <w:t>Whereas:</w:t>
      </w:r>
    </w:p>
    <w:p w:rsidR="00CF15AA" w:rsidRPr="00BD198B" w:rsidRDefault="0016564D" w:rsidP="0052148E">
      <w:pPr>
        <w:pStyle w:val="Considrant"/>
        <w:numPr>
          <w:ilvl w:val="0"/>
          <w:numId w:val="1"/>
        </w:numPr>
      </w:pPr>
      <w:r w:rsidRPr="00BD198B">
        <w:t xml:space="preserve">Regulation (EU) 2017/625 lays down rules for the performance of official controls and other official activities by the competent authorities of the Member States, </w:t>
      </w:r>
      <w:r w:rsidRPr="00BD198B">
        <w:t>in particular to ensure co</w:t>
      </w:r>
      <w:r w:rsidRPr="00BD198B">
        <w:t>mpliance, by</w:t>
      </w:r>
      <w:r w:rsidRPr="00BD198B">
        <w:t xml:space="preserve"> consignments of animals and goods from third countries or regions thereof </w:t>
      </w:r>
      <w:r w:rsidRPr="00BD198B">
        <w:t xml:space="preserve">intended for human consumption, </w:t>
      </w:r>
      <w:r w:rsidRPr="00BD198B">
        <w:t xml:space="preserve">upon entry into the Union, </w:t>
      </w:r>
      <w:r w:rsidRPr="00BD198B">
        <w:t xml:space="preserve">with Union legislation </w:t>
      </w:r>
      <w:r w:rsidRPr="00BD198B">
        <w:t>on</w:t>
      </w:r>
      <w:r w:rsidRPr="00BD198B">
        <w:t xml:space="preserve"> food and </w:t>
      </w:r>
      <w:r w:rsidRPr="00BD198B">
        <w:t>feed</w:t>
      </w:r>
      <w:r w:rsidRPr="00BD198B">
        <w:t xml:space="preserve"> safety.</w:t>
      </w:r>
    </w:p>
    <w:p w:rsidR="00CF15AA" w:rsidRPr="00BD198B" w:rsidRDefault="0016564D" w:rsidP="00CF15AA">
      <w:pPr>
        <w:pStyle w:val="Considrant"/>
      </w:pPr>
      <w:r w:rsidRPr="00BD198B">
        <w:t xml:space="preserve">Regulation (EU) 2017/625 </w:t>
      </w:r>
      <w:r w:rsidRPr="00BD198B">
        <w:t>empowers the Commission to adopt</w:t>
      </w:r>
      <w:r w:rsidRPr="00BD198B">
        <w:t xml:space="preserve"> dele</w:t>
      </w:r>
      <w:r w:rsidRPr="00BD198B">
        <w:t>gated acts to supplement the conditions laid down in that Regulation for the entry into Union of food-producing animals and certain goods. Th</w:t>
      </w:r>
      <w:r w:rsidRPr="00BD198B">
        <w:t>os</w:t>
      </w:r>
      <w:r w:rsidRPr="00BD198B">
        <w:t>e conditions may include additional requirements</w:t>
      </w:r>
      <w:r w:rsidRPr="00BD198B">
        <w:t>,</w:t>
      </w:r>
      <w:r w:rsidRPr="00BD198B">
        <w:t xml:space="preserve"> </w:t>
      </w:r>
      <w:r w:rsidRPr="00BD198B">
        <w:t xml:space="preserve">namely </w:t>
      </w:r>
      <w:r w:rsidRPr="00BD198B">
        <w:t xml:space="preserve">the possibility </w:t>
      </w:r>
      <w:r w:rsidRPr="00BD198B">
        <w:t>of allowing the</w:t>
      </w:r>
      <w:r w:rsidRPr="00BD198B">
        <w:t xml:space="preserve"> entry </w:t>
      </w:r>
      <w:r w:rsidRPr="00BD198B">
        <w:t>of</w:t>
      </w:r>
      <w:r w:rsidRPr="00BD198B">
        <w:t xml:space="preserve"> animals and goo</w:t>
      </w:r>
      <w:r w:rsidRPr="00BD198B">
        <w:t xml:space="preserve">ds </w:t>
      </w:r>
      <w:r w:rsidRPr="00BD198B">
        <w:t xml:space="preserve">only </w:t>
      </w:r>
      <w:r w:rsidRPr="00BD198B">
        <w:t>from third countries that appear on lists drawn up by the Commission for that purpose. These additional requirements include guarantees of compliance with:</w:t>
      </w:r>
    </w:p>
    <w:p w:rsidR="00B50568" w:rsidRPr="00BD198B" w:rsidRDefault="0016564D" w:rsidP="0052148E">
      <w:pPr>
        <w:pStyle w:val="Tiret1"/>
        <w:numPr>
          <w:ilvl w:val="0"/>
          <w:numId w:val="2"/>
        </w:numPr>
      </w:pPr>
      <w:r w:rsidRPr="00BD198B">
        <w:t>measures to monitor substances and groups of residues in animals and goods intended for huma</w:t>
      </w:r>
      <w:r w:rsidRPr="00BD198B">
        <w:t>n consumption</w:t>
      </w:r>
      <w:r w:rsidRPr="00BD198B">
        <w:t>,</w:t>
      </w:r>
      <w:r w:rsidRPr="00BD198B">
        <w:t xml:space="preserve"> in accordance with Council Directive 96/23/EC</w:t>
      </w:r>
      <w:r>
        <w:rPr>
          <w:rStyle w:val="DipnotBavurusu"/>
        </w:rPr>
        <w:footnoteReference w:id="7"/>
      </w:r>
      <w:r>
        <w:t xml:space="preserve"> and the provisions provided for in Council Directive 96/22/EC</w:t>
      </w:r>
      <w:r>
        <w:rPr>
          <w:rStyle w:val="DipnotBavurusu"/>
        </w:rPr>
        <w:footnoteReference w:id="8"/>
      </w:r>
      <w:r w:rsidRPr="00BD198B">
        <w:t>;</w:t>
      </w:r>
    </w:p>
    <w:p w:rsidR="00B50568" w:rsidRPr="00BD198B" w:rsidRDefault="0016564D" w:rsidP="00B50568">
      <w:pPr>
        <w:pStyle w:val="Tiret1"/>
      </w:pPr>
      <w:r w:rsidRPr="00BD198B">
        <w:t>the rules for the prevention, control and eradication of transmissible spongiform encephalopathies in live animals and products of</w:t>
      </w:r>
      <w:r w:rsidRPr="00BD198B">
        <w:t xml:space="preserve"> animal origin</w:t>
      </w:r>
      <w:r w:rsidRPr="00BD198B">
        <w:t>,</w:t>
      </w:r>
      <w:r w:rsidRPr="00BD198B">
        <w:t xml:space="preserve"> in accordance with </w:t>
      </w:r>
      <w:r w:rsidRPr="00BD198B">
        <w:rPr>
          <w:bCs/>
        </w:rPr>
        <w:t>Regulation (EC) No 999/2001 of the European Parliament and of the Council</w:t>
      </w:r>
      <w:r>
        <w:rPr>
          <w:rStyle w:val="DipnotBavurusu"/>
        </w:rPr>
        <w:footnoteReference w:id="9"/>
      </w:r>
      <w:r w:rsidRPr="00BD198B">
        <w:rPr>
          <w:bCs/>
        </w:rPr>
        <w:t>;</w:t>
      </w:r>
    </w:p>
    <w:p w:rsidR="00B50568" w:rsidRPr="00BD198B" w:rsidRDefault="0016564D" w:rsidP="00B50568">
      <w:pPr>
        <w:pStyle w:val="Tiret1"/>
      </w:pPr>
      <w:r w:rsidRPr="00BD198B">
        <w:t>the general principles and requirements governing food in general and food safety in particular at Union and national level</w:t>
      </w:r>
      <w:r w:rsidRPr="00BD198B">
        <w:t>,</w:t>
      </w:r>
      <w:r w:rsidRPr="00BD198B">
        <w:t xml:space="preserve"> in accordance with R</w:t>
      </w:r>
      <w:r w:rsidRPr="00BD198B">
        <w:t>egulation (EC) No 178/2002 of the European Parliament and of the Council</w:t>
      </w:r>
      <w:r>
        <w:rPr>
          <w:rStyle w:val="DipnotBavurusu"/>
        </w:rPr>
        <w:footnoteReference w:id="10"/>
      </w:r>
      <w:r w:rsidRPr="00BD198B">
        <w:t>;</w:t>
      </w:r>
    </w:p>
    <w:p w:rsidR="00B50568" w:rsidRPr="00BD198B" w:rsidRDefault="0016564D" w:rsidP="00B50568">
      <w:pPr>
        <w:pStyle w:val="Tiret1"/>
      </w:pPr>
      <w:r w:rsidRPr="00BD198B">
        <w:t>the general rules for food business operators on the hygiene of foodstuffs</w:t>
      </w:r>
      <w:r w:rsidRPr="00BD198B">
        <w:t>,</w:t>
      </w:r>
      <w:r w:rsidRPr="00BD198B">
        <w:t xml:space="preserve"> in accordance with Regulation (EC) No 852/2004 of the European Parliament and of the Council</w:t>
      </w:r>
      <w:r>
        <w:rPr>
          <w:rStyle w:val="DipnotBavurusu"/>
        </w:rPr>
        <w:footnoteReference w:id="11"/>
      </w:r>
      <w:r w:rsidRPr="00BD198B">
        <w:t>;</w:t>
      </w:r>
    </w:p>
    <w:p w:rsidR="00B50568" w:rsidRPr="00BD198B" w:rsidRDefault="0016564D" w:rsidP="00B50568">
      <w:pPr>
        <w:pStyle w:val="Tiret1"/>
      </w:pPr>
      <w:r w:rsidRPr="00BD198B">
        <w:t>the specif</w:t>
      </w:r>
      <w:r w:rsidRPr="00BD198B">
        <w:t>ic rules on the hygiene of food of animal origin for food business operators</w:t>
      </w:r>
      <w:r w:rsidRPr="00BD198B">
        <w:t>,</w:t>
      </w:r>
      <w:r w:rsidRPr="00BD198B">
        <w:t xml:space="preserve"> in accordance with Regulation (EC) No 853/2004 of the European Parliament and of the Council</w:t>
      </w:r>
      <w:r>
        <w:rPr>
          <w:rStyle w:val="DipnotBavurusu"/>
        </w:rPr>
        <w:footnoteReference w:id="12"/>
      </w:r>
      <w:r w:rsidRPr="00BD198B">
        <w:t>;</w:t>
      </w:r>
    </w:p>
    <w:p w:rsidR="00B50568" w:rsidRPr="00BD198B" w:rsidRDefault="0016564D" w:rsidP="00B50568">
      <w:pPr>
        <w:pStyle w:val="Tiret1"/>
      </w:pPr>
      <w:r w:rsidRPr="00BD198B">
        <w:t xml:space="preserve">the specific rules on official controls </w:t>
      </w:r>
      <w:r w:rsidRPr="00BD198B">
        <w:t xml:space="preserve">performed, </w:t>
      </w:r>
      <w:r w:rsidRPr="00BD198B">
        <w:t>and for action</w:t>
      </w:r>
      <w:r w:rsidRPr="00BD198B">
        <w:t>s</w:t>
      </w:r>
      <w:r w:rsidRPr="00BD198B">
        <w:t xml:space="preserve"> taken</w:t>
      </w:r>
      <w:r w:rsidRPr="00BD198B">
        <w:t>,</w:t>
      </w:r>
      <w:r w:rsidRPr="00BD198B">
        <w:t xml:space="preserve"> by the competent authorities </w:t>
      </w:r>
      <w:r w:rsidRPr="00BD198B">
        <w:t>on</w:t>
      </w:r>
      <w:r w:rsidRPr="00BD198B">
        <w:t xml:space="preserve"> </w:t>
      </w:r>
      <w:r w:rsidRPr="00BD198B">
        <w:t xml:space="preserve">the production of </w:t>
      </w:r>
      <w:r w:rsidRPr="00BD198B">
        <w:t>certain animals and</w:t>
      </w:r>
      <w:r w:rsidRPr="00BD198B">
        <w:t xml:space="preserve"> products of animal origin intended for human consumption</w:t>
      </w:r>
      <w:r w:rsidRPr="00BD198B">
        <w:t>,</w:t>
      </w:r>
      <w:r w:rsidRPr="00BD198B">
        <w:t xml:space="preserve"> in accordance with Commission Delegated Regulation (EU) 2019/624</w:t>
      </w:r>
      <w:r>
        <w:rPr>
          <w:rStyle w:val="DipnotBavurusu"/>
        </w:rPr>
        <w:footnoteReference w:id="13"/>
      </w:r>
      <w:r w:rsidRPr="00BD198B">
        <w:t xml:space="preserve"> and Commission Implementing Regulation (EU) 2019/627</w:t>
      </w:r>
      <w:r>
        <w:rPr>
          <w:rStyle w:val="DipnotBavurusu"/>
        </w:rPr>
        <w:footnoteReference w:id="14"/>
      </w:r>
      <w:r w:rsidRPr="00BD198B">
        <w:t>.</w:t>
      </w:r>
    </w:p>
    <w:p w:rsidR="00B50568" w:rsidRPr="00BD198B" w:rsidRDefault="0016564D" w:rsidP="00B50568">
      <w:pPr>
        <w:pStyle w:val="Considrant"/>
      </w:pPr>
      <w:r w:rsidRPr="00547C28">
        <w:t>Commis</w:t>
      </w:r>
      <w:r w:rsidRPr="00547C28">
        <w:t xml:space="preserve">sion </w:t>
      </w:r>
      <w:r w:rsidRPr="00547C28">
        <w:t xml:space="preserve">Delegated </w:t>
      </w:r>
      <w:r w:rsidRPr="00547C28">
        <w:t>Regulation</w:t>
      </w:r>
      <w:r w:rsidRPr="00BD198B">
        <w:t xml:space="preserve"> (EU) 2019/625</w:t>
      </w:r>
      <w:r>
        <w:rPr>
          <w:rStyle w:val="DipnotBavurusu"/>
        </w:rPr>
        <w:footnoteReference w:id="15"/>
      </w:r>
      <w:r w:rsidRPr="00BD198B">
        <w:t xml:space="preserve"> </w:t>
      </w:r>
      <w:r w:rsidRPr="00BD198B">
        <w:t xml:space="preserve">laid down </w:t>
      </w:r>
      <w:r w:rsidRPr="00BD198B">
        <w:t>such</w:t>
      </w:r>
      <w:r w:rsidRPr="00BD198B">
        <w:t xml:space="preserve"> additional requirements</w:t>
      </w:r>
      <w:r w:rsidRPr="00BD198B">
        <w:t xml:space="preserve"> and applies since 14 December 2019. It does not cover the requirements</w:t>
      </w:r>
      <w:r w:rsidRPr="00BD198B">
        <w:t xml:space="preserve"> already </w:t>
      </w:r>
      <w:r w:rsidRPr="00BD198B">
        <w:t>laid down in Directive 96/23/EC</w:t>
      </w:r>
      <w:r w:rsidRPr="00BD198B">
        <w:t>.</w:t>
      </w:r>
    </w:p>
    <w:p w:rsidR="00822C86" w:rsidRPr="00BD198B" w:rsidRDefault="0016564D" w:rsidP="00B50568">
      <w:pPr>
        <w:pStyle w:val="Considrant"/>
      </w:pPr>
      <w:r w:rsidRPr="00BD198B">
        <w:t>At present, third countries from which animals and products of a</w:t>
      </w:r>
      <w:r w:rsidRPr="00BD198B">
        <w:t xml:space="preserve">nimal origin are </w:t>
      </w:r>
      <w:r w:rsidRPr="00BD198B">
        <w:t xml:space="preserve">authorised </w:t>
      </w:r>
      <w:r w:rsidRPr="00BD198B">
        <w:t xml:space="preserve">for the entry into the Union </w:t>
      </w:r>
      <w:r w:rsidRPr="00BD198B">
        <w:t xml:space="preserve">as </w:t>
      </w:r>
      <w:r w:rsidRPr="00BD198B">
        <w:t>regard</w:t>
      </w:r>
      <w:r w:rsidRPr="00BD198B">
        <w:t>s</w:t>
      </w:r>
      <w:r w:rsidRPr="00BD198B">
        <w:t xml:space="preserve"> </w:t>
      </w:r>
      <w:r w:rsidRPr="00BD198B">
        <w:t xml:space="preserve">the Union rules on </w:t>
      </w:r>
      <w:r w:rsidRPr="00BD198B">
        <w:t xml:space="preserve">public health are included and </w:t>
      </w:r>
      <w:r w:rsidRPr="00BD198B">
        <w:t xml:space="preserve">kept </w:t>
      </w:r>
      <w:r w:rsidRPr="00BD198B">
        <w:t>on lists drawn on the basis of various requirements</w:t>
      </w:r>
      <w:r w:rsidRPr="00BD198B">
        <w:t>,</w:t>
      </w:r>
      <w:r w:rsidRPr="00BD198B">
        <w:t xml:space="preserve"> including the existence of a control plan setting out guarantees </w:t>
      </w:r>
      <w:r w:rsidRPr="00BD198B">
        <w:t>on</w:t>
      </w:r>
      <w:r w:rsidRPr="00BD198B">
        <w:t xml:space="preserve"> the monitori</w:t>
      </w:r>
      <w:r w:rsidRPr="00BD198B">
        <w:t>ng of certain groups of residues and substances, in accordance with the requirements of Directive 96/23/EC.</w:t>
      </w:r>
    </w:p>
    <w:p w:rsidR="00822C86" w:rsidRPr="00BD198B" w:rsidRDefault="0016564D" w:rsidP="00B50568">
      <w:pPr>
        <w:pStyle w:val="Considrant"/>
      </w:pPr>
      <w:r w:rsidRPr="00BD198B">
        <w:t>Regulation (EU) 2017/625 repealed Directive 96/23/EC with effect from 14 December 2019</w:t>
      </w:r>
      <w:r w:rsidRPr="00BD198B">
        <w:t xml:space="preserve"> and</w:t>
      </w:r>
      <w:r w:rsidRPr="00BD198B">
        <w:t xml:space="preserve"> provide</w:t>
      </w:r>
      <w:r w:rsidRPr="00BD198B">
        <w:t>d</w:t>
      </w:r>
      <w:r w:rsidRPr="00BD198B">
        <w:t xml:space="preserve"> for </w:t>
      </w:r>
      <w:r w:rsidRPr="00BD198B">
        <w:t xml:space="preserve">the </w:t>
      </w:r>
      <w:r w:rsidRPr="00BD198B">
        <w:t xml:space="preserve">transitional </w:t>
      </w:r>
      <w:r w:rsidRPr="00BD198B">
        <w:t>application, until 14 Decem</w:t>
      </w:r>
      <w:r w:rsidRPr="00BD198B">
        <w:t xml:space="preserve">ber 2022, of certain provisions of that </w:t>
      </w:r>
      <w:r w:rsidRPr="00BD198B">
        <w:t>Directive.</w:t>
      </w:r>
    </w:p>
    <w:p w:rsidR="000C12D5" w:rsidRPr="00BD198B" w:rsidRDefault="0016564D" w:rsidP="00B50568">
      <w:pPr>
        <w:pStyle w:val="Considrant"/>
      </w:pPr>
      <w:r w:rsidRPr="00BD198B">
        <w:t xml:space="preserve">The introduction of additional requirements to </w:t>
      </w:r>
      <w:r w:rsidRPr="00BD198B">
        <w:t>ensure</w:t>
      </w:r>
      <w:r w:rsidRPr="00BD198B">
        <w:t xml:space="preserve"> compliance with the measures </w:t>
      </w:r>
      <w:r w:rsidRPr="00BD198B">
        <w:t>for</w:t>
      </w:r>
      <w:r w:rsidRPr="00BD198B">
        <w:t xml:space="preserve"> monitor</w:t>
      </w:r>
      <w:r w:rsidRPr="00BD198B">
        <w:t>ing</w:t>
      </w:r>
      <w:r w:rsidRPr="00BD198B">
        <w:t xml:space="preserve"> substances and groups of residues in animals and goods intended for human consumption </w:t>
      </w:r>
      <w:r w:rsidRPr="00BD198B">
        <w:t>laid down in</w:t>
      </w:r>
      <w:r w:rsidRPr="00BD198B">
        <w:t xml:space="preserve"> Directiv</w:t>
      </w:r>
      <w:r w:rsidRPr="00BD198B">
        <w:t>e 96/23/EC should be combined with the additional requirements already laid down in Delegated Regulation (EU) 2019/625.</w:t>
      </w:r>
    </w:p>
    <w:p w:rsidR="00310434" w:rsidRPr="00BD198B" w:rsidRDefault="0016564D" w:rsidP="00B50568">
      <w:pPr>
        <w:pStyle w:val="Considrant"/>
      </w:pPr>
      <w:r w:rsidRPr="00BD198B">
        <w:t xml:space="preserve">It is </w:t>
      </w:r>
      <w:r w:rsidRPr="00BD198B">
        <w:t xml:space="preserve">thus </w:t>
      </w:r>
      <w:r w:rsidRPr="00BD198B">
        <w:t xml:space="preserve">appropriate </w:t>
      </w:r>
      <w:r w:rsidRPr="00BD198B">
        <w:t xml:space="preserve">to </w:t>
      </w:r>
      <w:r w:rsidRPr="00BD198B">
        <w:t xml:space="preserve">lay down all </w:t>
      </w:r>
      <w:r w:rsidRPr="00BD198B">
        <w:t xml:space="preserve">these additional requirements in one single Delegated Regulation, </w:t>
      </w:r>
      <w:r w:rsidRPr="00BD198B">
        <w:t xml:space="preserve">thereby </w:t>
      </w:r>
      <w:r w:rsidRPr="00BD198B">
        <w:t xml:space="preserve">simplifying their interpretation and application and </w:t>
      </w:r>
      <w:r w:rsidRPr="00BD198B">
        <w:t xml:space="preserve">enhancing transparency </w:t>
      </w:r>
      <w:r w:rsidRPr="00BD198B">
        <w:t>for</w:t>
      </w:r>
      <w:r w:rsidRPr="00BD198B">
        <w:t xml:space="preserve"> third countries.</w:t>
      </w:r>
    </w:p>
    <w:p w:rsidR="00822C86" w:rsidRPr="00BD198B" w:rsidRDefault="0016564D" w:rsidP="00B50568">
      <w:pPr>
        <w:pStyle w:val="Considrant"/>
      </w:pPr>
      <w:r w:rsidRPr="00BD198B">
        <w:t xml:space="preserve">Regulation (EC) No 853/2004 lays down requirements for food business operators importing products of animal origin into the Union. Accordingly, the additional </w:t>
      </w:r>
      <w:r w:rsidRPr="00BD198B">
        <w:t>requirements laid down in this Regulation for official controls should be consistent with those already laid down in Regulation (EC) No 853/2004.</w:t>
      </w:r>
    </w:p>
    <w:p w:rsidR="00822C86" w:rsidRPr="00BD198B" w:rsidRDefault="0016564D" w:rsidP="00B50568">
      <w:pPr>
        <w:pStyle w:val="Considrant"/>
      </w:pPr>
      <w:r w:rsidRPr="00BD198B">
        <w:t>When laying down requirements for the entry into the Union of consignments of certain animals and good intende</w:t>
      </w:r>
      <w:r w:rsidRPr="00BD198B">
        <w:t xml:space="preserve">d for human consumption, reference should be made to the Combined Nomenclature codes </w:t>
      </w:r>
      <w:r w:rsidRPr="00BD198B">
        <w:t>set out in</w:t>
      </w:r>
      <w:r w:rsidRPr="00BD198B">
        <w:t xml:space="preserve"> Council Regulation (EEC) No 2658/87</w:t>
      </w:r>
      <w:r>
        <w:rPr>
          <w:rStyle w:val="DipnotBavurusu"/>
        </w:rPr>
        <w:footnoteReference w:id="16"/>
      </w:r>
      <w:r w:rsidRPr="00BD198B">
        <w:t>,</w:t>
      </w:r>
      <w:r w:rsidRPr="00BD198B">
        <w:t xml:space="preserve"> to identify these goods and animals</w:t>
      </w:r>
      <w:r w:rsidRPr="00BD198B">
        <w:t xml:space="preserve"> clearly</w:t>
      </w:r>
      <w:r w:rsidRPr="00BD198B">
        <w:t>.</w:t>
      </w:r>
    </w:p>
    <w:p w:rsidR="00822C86" w:rsidRPr="00BD198B" w:rsidRDefault="0016564D" w:rsidP="0049703E">
      <w:pPr>
        <w:pStyle w:val="Considrant"/>
      </w:pPr>
      <w:r w:rsidRPr="00BD198B">
        <w:t>Consignments of certain animals and goods intended for human consumption shou</w:t>
      </w:r>
      <w:r w:rsidRPr="00BD198B">
        <w:t xml:space="preserve">ld only be allowed to enter the Union, based on a risk analysis, </w:t>
      </w:r>
      <w:r w:rsidRPr="00BD198B">
        <w:t xml:space="preserve">where </w:t>
      </w:r>
      <w:r w:rsidRPr="00BD198B">
        <w:t xml:space="preserve">the third countries or regions thereof from which these animals and goods originate can ensure compliance with the requirements on the safety of </w:t>
      </w:r>
      <w:r w:rsidRPr="00BD198B">
        <w:t xml:space="preserve">those </w:t>
      </w:r>
      <w:r w:rsidRPr="00BD198B">
        <w:t xml:space="preserve">animals and goods and </w:t>
      </w:r>
      <w:r w:rsidRPr="00BD198B">
        <w:t>th</w:t>
      </w:r>
      <w:r>
        <w:t>os</w:t>
      </w:r>
      <w:r w:rsidRPr="00BD198B">
        <w:t xml:space="preserve">e third </w:t>
      </w:r>
      <w:r w:rsidRPr="00BD198B">
        <w:t xml:space="preserve">countries </w:t>
      </w:r>
      <w:r>
        <w:t xml:space="preserve">or regions thereof </w:t>
      </w:r>
      <w:r w:rsidRPr="00BD198B">
        <w:t xml:space="preserve">are </w:t>
      </w:r>
      <w:r w:rsidRPr="00BD198B">
        <w:t>included</w:t>
      </w:r>
      <w:r>
        <w:t>,</w:t>
      </w:r>
      <w:r w:rsidRPr="00BD198B">
        <w:t xml:space="preserve"> </w:t>
      </w:r>
      <w:r w:rsidRPr="00BD198B">
        <w:t>in accordance with Article 127(2) of Regulation (EU) 2017/625</w:t>
      </w:r>
      <w:r>
        <w:t xml:space="preserve">, </w:t>
      </w:r>
      <w:r w:rsidRPr="00BD198B">
        <w:t xml:space="preserve">in the </w:t>
      </w:r>
      <w:r w:rsidRPr="00BD198B">
        <w:t>list</w:t>
      </w:r>
      <w:r w:rsidRPr="00BD198B">
        <w:t>s laid down</w:t>
      </w:r>
      <w:r w:rsidRPr="00BD198B">
        <w:t xml:space="preserve"> in Commission Implementing Regulation (EU) 2021/405</w:t>
      </w:r>
      <w:r>
        <w:rPr>
          <w:rStyle w:val="DipnotBavurusu"/>
        </w:rPr>
        <w:footnoteReference w:id="17"/>
      </w:r>
      <w:r w:rsidRPr="00BD198B">
        <w:t>.</w:t>
      </w:r>
    </w:p>
    <w:p w:rsidR="00822C86" w:rsidRPr="00BD198B" w:rsidRDefault="0016564D" w:rsidP="0049703E">
      <w:pPr>
        <w:pStyle w:val="Considrant"/>
      </w:pPr>
      <w:r w:rsidRPr="00BD198B">
        <w:t>In addition to the requirements laid down in Article 127(3) of Regulation</w:t>
      </w:r>
      <w:r w:rsidRPr="00BD198B">
        <w:t xml:space="preserve"> (EU) 2017/625, specific requirements should be laid down for certain animals and goods intended for human consumption</w:t>
      </w:r>
      <w:r w:rsidRPr="00BD198B">
        <w:t>,</w:t>
      </w:r>
      <w:r w:rsidRPr="00BD198B">
        <w:t xml:space="preserve"> to </w:t>
      </w:r>
      <w:r w:rsidRPr="00BD198B">
        <w:t xml:space="preserve">ensure that third countries or regions thereof </w:t>
      </w:r>
      <w:r w:rsidRPr="00BD198B">
        <w:t xml:space="preserve">provide guarantees </w:t>
      </w:r>
      <w:r w:rsidRPr="00BD198B">
        <w:t>on</w:t>
      </w:r>
      <w:r w:rsidRPr="00BD198B">
        <w:t xml:space="preserve"> the efficienc</w:t>
      </w:r>
      <w:r w:rsidRPr="00BD198B">
        <w:t>y</w:t>
      </w:r>
      <w:r w:rsidRPr="00BD198B">
        <w:t xml:space="preserve"> of official controls on food safety</w:t>
      </w:r>
      <w:r w:rsidRPr="00BD198B">
        <w:t xml:space="preserve"> as regards th</w:t>
      </w:r>
      <w:r w:rsidRPr="00BD198B">
        <w:t>ose animals and goods</w:t>
      </w:r>
      <w:r w:rsidRPr="00BD198B">
        <w:t xml:space="preserve">. Third countries or regions thereof should only appear on </w:t>
      </w:r>
      <w:r w:rsidRPr="00BD198B">
        <w:t xml:space="preserve">the </w:t>
      </w:r>
      <w:r w:rsidRPr="00BD198B">
        <w:t xml:space="preserve">lists laid down in Implementing Regulation (EU) 2021/405, </w:t>
      </w:r>
      <w:r w:rsidRPr="00BD198B">
        <w:t xml:space="preserve">after </w:t>
      </w:r>
      <w:r w:rsidRPr="00BD198B">
        <w:t xml:space="preserve">having provided </w:t>
      </w:r>
      <w:r w:rsidRPr="00BD198B">
        <w:t xml:space="preserve">evidence and guarantees that the animals and goods </w:t>
      </w:r>
      <w:r w:rsidRPr="00BD198B">
        <w:t>originating in them</w:t>
      </w:r>
      <w:r w:rsidRPr="00BD198B">
        <w:t xml:space="preserve"> comply with </w:t>
      </w:r>
      <w:r w:rsidRPr="00BD198B">
        <w:t xml:space="preserve">the </w:t>
      </w:r>
      <w:r w:rsidRPr="00BD198B">
        <w:t>Union</w:t>
      </w:r>
      <w:r w:rsidRPr="00BD198B">
        <w:t xml:space="preserve"> requirements </w:t>
      </w:r>
      <w:r w:rsidRPr="00BD198B">
        <w:t>on food</w:t>
      </w:r>
      <w:r w:rsidRPr="00BD198B">
        <w:t xml:space="preserve"> safety</w:t>
      </w:r>
      <w:r w:rsidRPr="00BD198B">
        <w:t xml:space="preserve"> </w:t>
      </w:r>
      <w:r w:rsidRPr="00BD198B">
        <w:t>laid down in Regulations (EC) No 999/2001, (EC) No 178/2002, (EC) No 852/2004, (EC) No 853/2004, (EU) 2017/625, Delegated Regulation (EU) 2019/624 and Implementing Regulation (EU) 2019/627</w:t>
      </w:r>
      <w:r w:rsidRPr="00BD198B">
        <w:t>, or with requirements recognised to be</w:t>
      </w:r>
      <w:r w:rsidRPr="00BD198B">
        <w:t xml:space="preserve"> equivalent thereto</w:t>
      </w:r>
      <w:r w:rsidRPr="00BD198B">
        <w:t>.</w:t>
      </w:r>
    </w:p>
    <w:p w:rsidR="00822C86" w:rsidRPr="00BD198B" w:rsidRDefault="0016564D" w:rsidP="000B5231">
      <w:pPr>
        <w:pStyle w:val="Considrant"/>
      </w:pPr>
      <w:r w:rsidRPr="00BD198B">
        <w:t xml:space="preserve">Under Article 127(3) of Regulation (EU) 2017/625, the Commission may subject the decision to include third countries in </w:t>
      </w:r>
      <w:r w:rsidRPr="00BD198B">
        <w:t>lists laid down in Implementing Regulation (EU) 2021/405</w:t>
      </w:r>
      <w:r w:rsidRPr="00BD198B">
        <w:t xml:space="preserve"> </w:t>
      </w:r>
      <w:r w:rsidRPr="00BD198B">
        <w:t>to the provision, by th</w:t>
      </w:r>
      <w:r w:rsidRPr="00BD198B">
        <w:t>ose</w:t>
      </w:r>
      <w:r w:rsidRPr="00BD198B">
        <w:t xml:space="preserve"> third </w:t>
      </w:r>
      <w:r w:rsidRPr="00BD198B">
        <w:t>countries</w:t>
      </w:r>
      <w:r w:rsidRPr="00BD198B">
        <w:t>, of appropriate</w:t>
      </w:r>
      <w:r w:rsidRPr="00BD198B">
        <w:t xml:space="preserve"> evidence and guarantees of compliance with the Union requirements on the use of pharmacologically active substances </w:t>
      </w:r>
      <w:r w:rsidRPr="00BD198B">
        <w:t xml:space="preserve">in food-producing animals </w:t>
      </w:r>
      <w:r w:rsidRPr="00BD198B">
        <w:t xml:space="preserve">and </w:t>
      </w:r>
      <w:r w:rsidRPr="00BD198B">
        <w:t xml:space="preserve">of the </w:t>
      </w:r>
      <w:r w:rsidRPr="00BD198B">
        <w:t xml:space="preserve">compliance of consignments of </w:t>
      </w:r>
      <w:r w:rsidRPr="00BD198B">
        <w:t xml:space="preserve">products of animal origin and composite products intended to </w:t>
      </w:r>
      <w:r w:rsidRPr="00BD198B">
        <w:t>enter</w:t>
      </w:r>
      <w:r w:rsidRPr="00BD198B">
        <w:t xml:space="preserve"> into</w:t>
      </w:r>
      <w:r w:rsidRPr="00BD198B">
        <w:t xml:space="preserve"> </w:t>
      </w:r>
      <w:r w:rsidRPr="00BD198B">
        <w:t>the Union with</w:t>
      </w:r>
      <w:r w:rsidRPr="00BD198B">
        <w:t xml:space="preserve"> the maximum residue limits of pharmacologically active substances, maximum residue levels of pesticides and maximum levels of contaminants established in Union legislation. </w:t>
      </w:r>
      <w:r w:rsidRPr="00BD198B">
        <w:t>This ensure</w:t>
      </w:r>
      <w:r w:rsidRPr="00BD198B">
        <w:t>s</w:t>
      </w:r>
      <w:r w:rsidRPr="00BD198B">
        <w:t xml:space="preserve"> that </w:t>
      </w:r>
      <w:r w:rsidRPr="00BD198B">
        <w:t xml:space="preserve">those </w:t>
      </w:r>
      <w:r w:rsidRPr="00BD198B">
        <w:t>food-producing animals</w:t>
      </w:r>
      <w:r w:rsidRPr="00BD198B">
        <w:t xml:space="preserve">, </w:t>
      </w:r>
      <w:r w:rsidRPr="00BD198B">
        <w:t>products of animal o</w:t>
      </w:r>
      <w:r w:rsidRPr="00BD198B">
        <w:t xml:space="preserve">rigin and composite products offer a </w:t>
      </w:r>
      <w:r>
        <w:t xml:space="preserve">same </w:t>
      </w:r>
      <w:r w:rsidRPr="00BD198B">
        <w:t xml:space="preserve">level of health protection to that </w:t>
      </w:r>
      <w:r w:rsidRPr="00BD198B">
        <w:t xml:space="preserve">provided for </w:t>
      </w:r>
      <w:r w:rsidRPr="00BD198B">
        <w:t xml:space="preserve">by the Union legislation </w:t>
      </w:r>
      <w:r w:rsidRPr="00BD198B">
        <w:t xml:space="preserve">on </w:t>
      </w:r>
      <w:r w:rsidRPr="00BD198B">
        <w:t>food and food safety.</w:t>
      </w:r>
    </w:p>
    <w:p w:rsidR="00822C86" w:rsidRPr="00547C28" w:rsidRDefault="0016564D" w:rsidP="00B50568">
      <w:pPr>
        <w:pStyle w:val="Considrant"/>
      </w:pPr>
      <w:r w:rsidRPr="00547C28">
        <w:t xml:space="preserve">To ensure that same level of health protection, evidence and guarantees have to be provided </w:t>
      </w:r>
      <w:r w:rsidRPr="00547C28">
        <w:t>by</w:t>
      </w:r>
      <w:r w:rsidRPr="00547C28">
        <w:t xml:space="preserve"> submi</w:t>
      </w:r>
      <w:r w:rsidRPr="00547C28">
        <w:t>tting</w:t>
      </w:r>
      <w:r w:rsidRPr="00547C28">
        <w:t xml:space="preserve"> a control </w:t>
      </w:r>
      <w:r w:rsidRPr="00547C28">
        <w:t xml:space="preserve">plan </w:t>
      </w:r>
      <w:r w:rsidRPr="00547C28">
        <w:t>that meets</w:t>
      </w:r>
      <w:r w:rsidRPr="00547C28">
        <w:t xml:space="preserve"> </w:t>
      </w:r>
      <w:r w:rsidRPr="00547C28">
        <w:t xml:space="preserve">certain </w:t>
      </w:r>
      <w:r w:rsidRPr="00547C28">
        <w:t>requirements</w:t>
      </w:r>
      <w:r w:rsidRPr="00547C28">
        <w:t>, provided for in this Regulation</w:t>
      </w:r>
      <w:r w:rsidRPr="00547C28">
        <w:t xml:space="preserve"> and to ensure continuous compliance with </w:t>
      </w:r>
      <w:r w:rsidRPr="00547C28">
        <w:t xml:space="preserve">those </w:t>
      </w:r>
      <w:r w:rsidRPr="00547C28">
        <w:t>requirements, updated control plans should be submitted to the Commission on a yearly basis.</w:t>
      </w:r>
      <w:r w:rsidRPr="00547C28">
        <w:t xml:space="preserve"> </w:t>
      </w:r>
    </w:p>
    <w:p w:rsidR="00822C86" w:rsidRPr="00BD198B" w:rsidRDefault="0016564D" w:rsidP="000B5231">
      <w:pPr>
        <w:pStyle w:val="Considrant"/>
      </w:pPr>
      <w:r w:rsidRPr="00547C28">
        <w:t>However, third countries may also be included</w:t>
      </w:r>
      <w:r w:rsidRPr="00547C28">
        <w:t xml:space="preserve"> in the list</w:t>
      </w:r>
      <w:r w:rsidRPr="00547C28">
        <w:t xml:space="preserve"> laid down in Annex -</w:t>
      </w:r>
      <w:r w:rsidRPr="00547C28">
        <w:t xml:space="preserve">I </w:t>
      </w:r>
      <w:r w:rsidRPr="00547C28">
        <w:t>to Implementing Regulation (EU) 2021/405</w:t>
      </w:r>
      <w:r w:rsidRPr="00547C28">
        <w:t xml:space="preserve"> if they provide appropriate evidence and guarantees that the food-producing animals and products of animal origin, including those used in composite products entering the Union, or</w:t>
      </w:r>
      <w:r w:rsidRPr="00547C28">
        <w:t xml:space="preserve">iginate in a Member State or a third country included in a list of third countries with approved control plans for those food-producing animals, products of animal origin and composite products. </w:t>
      </w:r>
      <w:r w:rsidRPr="00547C28">
        <w:t>I</w:t>
      </w:r>
      <w:r w:rsidRPr="00547C28">
        <w:t>nformation</w:t>
      </w:r>
      <w:r w:rsidRPr="00547C28">
        <w:t xml:space="preserve"> </w:t>
      </w:r>
      <w:r w:rsidRPr="00547C28">
        <w:t xml:space="preserve">on the </w:t>
      </w:r>
      <w:r w:rsidRPr="00547C28">
        <w:t xml:space="preserve">procedures in place to ensure the </w:t>
      </w:r>
      <w:r w:rsidRPr="00547C28">
        <w:t>traceability and to guarantee the origin of the concerned food-producing animals or products of animal origin</w:t>
      </w:r>
      <w:r w:rsidRPr="00547C28">
        <w:t xml:space="preserve"> </w:t>
      </w:r>
      <w:r w:rsidRPr="00547C28">
        <w:t>should</w:t>
      </w:r>
      <w:r w:rsidRPr="00547C28">
        <w:t xml:space="preserve"> be</w:t>
      </w:r>
      <w:r>
        <w:t xml:space="preserve"> provided to benefit from that </w:t>
      </w:r>
      <w:r>
        <w:t>derogation</w:t>
      </w:r>
      <w:r w:rsidRPr="00BD198B">
        <w:t>.</w:t>
      </w:r>
      <w:r>
        <w:t xml:space="preserve"> </w:t>
      </w:r>
    </w:p>
    <w:p w:rsidR="00822C86" w:rsidRPr="00BD198B" w:rsidRDefault="0016564D" w:rsidP="00B50568">
      <w:pPr>
        <w:pStyle w:val="Considrant"/>
      </w:pPr>
      <w:r w:rsidRPr="00BD198B">
        <w:t>Union legislation lays down rules on the use of pharmacologically active substances and estab</w:t>
      </w:r>
      <w:r w:rsidRPr="00BD198B">
        <w:t>lishes limits for their residues in edible products of animal origin arising from such use. Food-producing animals, products of animal origin and composite products should only enter the Union from third countries ensuring that controls on the use of pharm</w:t>
      </w:r>
      <w:r w:rsidRPr="00BD198B">
        <w:t xml:space="preserve">acologically active substances and the residues </w:t>
      </w:r>
      <w:r w:rsidRPr="00BD198B">
        <w:t xml:space="preserve">thereof </w:t>
      </w:r>
      <w:r w:rsidRPr="00BD198B">
        <w:t xml:space="preserve">in animal products are at least equivalent to those of the Union control plans included in the multi-annual national control plans referred to in Commission </w:t>
      </w:r>
      <w:r w:rsidRPr="00BD198B">
        <w:t xml:space="preserve">Delegated </w:t>
      </w:r>
      <w:r w:rsidRPr="00BD198B">
        <w:t>Regulation 2022/x</w:t>
      </w:r>
      <w:r>
        <w:rPr>
          <w:rStyle w:val="DipnotBavurusu"/>
        </w:rPr>
        <w:footnoteReference w:id="18"/>
      </w:r>
      <w:r>
        <w:t xml:space="preserve"> (C(2022)4400)</w:t>
      </w:r>
      <w:r>
        <w:t xml:space="preserve"> </w:t>
      </w:r>
      <w:r w:rsidRPr="00BD198B">
        <w:t xml:space="preserve">and Commission </w:t>
      </w:r>
      <w:r w:rsidRPr="00BD198B">
        <w:t xml:space="preserve">Implementing </w:t>
      </w:r>
      <w:r w:rsidRPr="00BD198B">
        <w:t>Regulation 2022/xx</w:t>
      </w:r>
      <w:r>
        <w:rPr>
          <w:rStyle w:val="DipnotBavurusu"/>
        </w:rPr>
        <w:footnoteReference w:id="19"/>
      </w:r>
      <w:r w:rsidRPr="00C452AD">
        <w:t xml:space="preserve"> </w:t>
      </w:r>
      <w:r>
        <w:t>(C(2022)4401)</w:t>
      </w:r>
      <w:r w:rsidRPr="00BD198B">
        <w:t xml:space="preserve">. </w:t>
      </w:r>
      <w:r w:rsidRPr="00BD198B">
        <w:t>T</w:t>
      </w:r>
      <w:r w:rsidRPr="00BD198B">
        <w:t>he rules laid down in Commission Implementing Regulation (EU) 2021/808</w:t>
      </w:r>
      <w:r>
        <w:rPr>
          <w:rStyle w:val="DipnotBavurusu"/>
        </w:rPr>
        <w:footnoteReference w:id="20"/>
      </w:r>
      <w:r w:rsidRPr="00BD198B">
        <w:t xml:space="preserve"> </w:t>
      </w:r>
      <w:r w:rsidRPr="00BD198B">
        <w:t>should apply to the official controls on those substances and residues</w:t>
      </w:r>
      <w:r w:rsidRPr="00BD198B">
        <w:t>.</w:t>
      </w:r>
    </w:p>
    <w:p w:rsidR="007709F3" w:rsidRPr="00BD198B" w:rsidRDefault="0016564D" w:rsidP="00B50568">
      <w:pPr>
        <w:pStyle w:val="Considrant"/>
      </w:pPr>
      <w:r w:rsidRPr="00BD198B">
        <w:t>The use, in food-producing animals in the Union,</w:t>
      </w:r>
      <w:r w:rsidRPr="00BD198B">
        <w:t xml:space="preserve"> of b</w:t>
      </w:r>
      <w:r w:rsidRPr="00BD198B">
        <w:t xml:space="preserve">eta-agonists and substances that have a hormonal or thyrostatic action </w:t>
      </w:r>
      <w:r w:rsidRPr="00BD198B">
        <w:t xml:space="preserve">is </w:t>
      </w:r>
      <w:r w:rsidRPr="00BD198B">
        <w:t>prohibited</w:t>
      </w:r>
      <w:r w:rsidRPr="00BD198B">
        <w:t xml:space="preserve"> under</w:t>
      </w:r>
      <w:r w:rsidRPr="00BD198B">
        <w:t xml:space="preserve"> Council Directive 96/22/EC</w:t>
      </w:r>
      <w:r>
        <w:rPr>
          <w:rStyle w:val="DipnotBavurusu"/>
        </w:rPr>
        <w:footnoteReference w:id="21"/>
      </w:r>
      <w:r w:rsidRPr="00BD198B">
        <w:t>. Similarly, Commission Regulation (EU) No 37/2010</w:t>
      </w:r>
      <w:r>
        <w:rPr>
          <w:rStyle w:val="DipnotBavurusu"/>
        </w:rPr>
        <w:footnoteReference w:id="22"/>
      </w:r>
      <w:r w:rsidRPr="00BD198B">
        <w:t xml:space="preserve"> </w:t>
      </w:r>
      <w:r>
        <w:t xml:space="preserve">list in Table 2 </w:t>
      </w:r>
      <w:r w:rsidRPr="00BD198B">
        <w:t xml:space="preserve">of the Annex to that Regulation </w:t>
      </w:r>
      <w:r w:rsidRPr="00BD198B">
        <w:t>pharmacologically active substanc</w:t>
      </w:r>
      <w:r w:rsidRPr="00BD198B">
        <w:t>es</w:t>
      </w:r>
      <w:r>
        <w:t xml:space="preserve">, that are prohibited for use in the Union. </w:t>
      </w:r>
      <w:r w:rsidRPr="00BD198B">
        <w:t xml:space="preserve"> </w:t>
      </w:r>
      <w:r w:rsidRPr="00BD198B">
        <w:t xml:space="preserve">. </w:t>
      </w:r>
      <w:r>
        <w:t>G</w:t>
      </w:r>
      <w:r w:rsidRPr="00BD198B">
        <w:t>uarantees that food-producing animals</w:t>
      </w:r>
      <w:r w:rsidRPr="00BD198B">
        <w:t>,</w:t>
      </w:r>
      <w:r w:rsidRPr="00BD198B">
        <w:t xml:space="preserve"> products of animal origin and composite products </w:t>
      </w:r>
      <w:r w:rsidRPr="00BD198B">
        <w:t xml:space="preserve">intended for entry into the Union </w:t>
      </w:r>
      <w:r w:rsidRPr="00BD198B">
        <w:t>comply with these provisions</w:t>
      </w:r>
      <w:r>
        <w:t xml:space="preserve"> has to be provided</w:t>
      </w:r>
      <w:r w:rsidRPr="00BD198B">
        <w:t xml:space="preserve">. </w:t>
      </w:r>
    </w:p>
    <w:p w:rsidR="00822C86" w:rsidRPr="00BD198B" w:rsidRDefault="0016564D" w:rsidP="00B50568">
      <w:pPr>
        <w:pStyle w:val="Considrant"/>
      </w:pPr>
      <w:r w:rsidRPr="00BD198B">
        <w:rPr>
          <w:szCs w:val="24"/>
        </w:rPr>
        <w:t xml:space="preserve">Regulation (EC) No 396/2005 </w:t>
      </w:r>
      <w:r w:rsidRPr="00BD198B">
        <w:t>of the</w:t>
      </w:r>
      <w:r w:rsidRPr="00BD198B">
        <w:t xml:space="preserve"> European Parliament and of the Council</w:t>
      </w:r>
      <w:r>
        <w:rPr>
          <w:rStyle w:val="DipnotBavurusu"/>
        </w:rPr>
        <w:footnoteReference w:id="23"/>
      </w:r>
      <w:r w:rsidRPr="00BD198B">
        <w:t xml:space="preserve"> </w:t>
      </w:r>
      <w:r w:rsidRPr="00BD198B">
        <w:rPr>
          <w:szCs w:val="24"/>
        </w:rPr>
        <w:t>l</w:t>
      </w:r>
      <w:r w:rsidRPr="00BD198B">
        <w:rPr>
          <w:szCs w:val="24"/>
        </w:rPr>
        <w:t>ays down</w:t>
      </w:r>
      <w:r w:rsidRPr="00BD198B">
        <w:rPr>
          <w:szCs w:val="24"/>
        </w:rPr>
        <w:t xml:space="preserve"> a coordinated control programme of the Union on the maximum residue levels of pesticides in or on food and feed of plant and animal origin</w:t>
      </w:r>
      <w:r w:rsidRPr="00BD198B">
        <w:rPr>
          <w:szCs w:val="24"/>
        </w:rPr>
        <w:t>,</w:t>
      </w:r>
      <w:r w:rsidRPr="00BD198B">
        <w:rPr>
          <w:szCs w:val="24"/>
        </w:rPr>
        <w:t xml:space="preserve"> with a view to assessing consumer exposure and the application of</w:t>
      </w:r>
      <w:r w:rsidRPr="00BD198B">
        <w:rPr>
          <w:szCs w:val="24"/>
        </w:rPr>
        <w:t xml:space="preserve"> legislation in the EU. This Union control programme forms an integral part of the multiannual national control programmes for pesticides residues that Member States </w:t>
      </w:r>
      <w:r w:rsidRPr="00BD198B">
        <w:rPr>
          <w:szCs w:val="24"/>
        </w:rPr>
        <w:t xml:space="preserve">are to </w:t>
      </w:r>
      <w:r w:rsidRPr="00BD198B">
        <w:rPr>
          <w:szCs w:val="24"/>
        </w:rPr>
        <w:t>establish. Food-producing animals, products of animal origin and composite products</w:t>
      </w:r>
      <w:r w:rsidRPr="00BD198B">
        <w:rPr>
          <w:szCs w:val="24"/>
        </w:rPr>
        <w:t xml:space="preserve"> should only enter the Union from third countries</w:t>
      </w:r>
      <w:r w:rsidRPr="00BD198B">
        <w:rPr>
          <w:szCs w:val="24"/>
        </w:rPr>
        <w:t>,</w:t>
      </w:r>
      <w:r w:rsidRPr="00BD198B">
        <w:rPr>
          <w:szCs w:val="24"/>
        </w:rPr>
        <w:t xml:space="preserve"> which ensure that controls on pesticide residues are carried out according to the same stringent criteria as those imposed on Member States through the multiannual national control programmes for pesticide</w:t>
      </w:r>
      <w:r w:rsidRPr="00BD198B">
        <w:rPr>
          <w:szCs w:val="24"/>
        </w:rPr>
        <w:t xml:space="preserve"> residues set out in Commission Implementing Regulation (EU) 2021/1355</w:t>
      </w:r>
      <w:r>
        <w:rPr>
          <w:rStyle w:val="DipnotBavurusu"/>
          <w:szCs w:val="24"/>
        </w:rPr>
        <w:footnoteReference w:id="24"/>
      </w:r>
      <w:r w:rsidRPr="00BD198B">
        <w:rPr>
          <w:szCs w:val="24"/>
        </w:rPr>
        <w:t>. It should thus be</w:t>
      </w:r>
      <w:r w:rsidRPr="00BD198B">
        <w:rPr>
          <w:szCs w:val="24"/>
        </w:rPr>
        <w:t xml:space="preserve"> ensur</w:t>
      </w:r>
      <w:r w:rsidRPr="00BD198B">
        <w:rPr>
          <w:szCs w:val="24"/>
        </w:rPr>
        <w:t>ed</w:t>
      </w:r>
      <w:r w:rsidRPr="00BD198B">
        <w:rPr>
          <w:szCs w:val="24"/>
        </w:rPr>
        <w:t xml:space="preserve"> that evidence is provided through statistically representative sampling </w:t>
      </w:r>
      <w:r w:rsidRPr="00BD198B">
        <w:rPr>
          <w:bCs/>
          <w:szCs w:val="24"/>
        </w:rPr>
        <w:t xml:space="preserve">that </w:t>
      </w:r>
      <w:r w:rsidRPr="00BD198B">
        <w:rPr>
          <w:bCs/>
          <w:szCs w:val="24"/>
        </w:rPr>
        <w:t xml:space="preserve">the </w:t>
      </w:r>
      <w:r w:rsidRPr="00BD198B">
        <w:rPr>
          <w:bCs/>
          <w:szCs w:val="24"/>
        </w:rPr>
        <w:t>products intended for entry into the U</w:t>
      </w:r>
      <w:r>
        <w:rPr>
          <w:bCs/>
          <w:szCs w:val="24"/>
        </w:rPr>
        <w:t>nion</w:t>
      </w:r>
      <w:r w:rsidRPr="00BD198B">
        <w:rPr>
          <w:bCs/>
          <w:szCs w:val="24"/>
        </w:rPr>
        <w:t xml:space="preserve"> compl</w:t>
      </w:r>
      <w:r>
        <w:rPr>
          <w:bCs/>
          <w:szCs w:val="24"/>
        </w:rPr>
        <w:t>y</w:t>
      </w:r>
      <w:r w:rsidRPr="00BD198B">
        <w:rPr>
          <w:bCs/>
          <w:szCs w:val="24"/>
        </w:rPr>
        <w:t xml:space="preserve"> with U</w:t>
      </w:r>
      <w:r>
        <w:rPr>
          <w:bCs/>
          <w:szCs w:val="24"/>
        </w:rPr>
        <w:t>nion</w:t>
      </w:r>
      <w:r w:rsidRPr="00BD198B">
        <w:rPr>
          <w:bCs/>
          <w:szCs w:val="24"/>
        </w:rPr>
        <w:t xml:space="preserve"> legislation on </w:t>
      </w:r>
      <w:r w:rsidRPr="00BD198B">
        <w:rPr>
          <w:bCs/>
          <w:szCs w:val="24"/>
        </w:rPr>
        <w:t>pesticide residues.</w:t>
      </w:r>
    </w:p>
    <w:p w:rsidR="00822C86" w:rsidRPr="00BD198B" w:rsidRDefault="0016564D" w:rsidP="00B50568">
      <w:pPr>
        <w:pStyle w:val="Considrant"/>
      </w:pPr>
      <w:r w:rsidRPr="00BD198B">
        <w:rPr>
          <w:szCs w:val="24"/>
        </w:rPr>
        <w:t xml:space="preserve">Commission </w:t>
      </w:r>
      <w:r w:rsidRPr="00BD198B">
        <w:rPr>
          <w:szCs w:val="24"/>
        </w:rPr>
        <w:t xml:space="preserve">Delegated </w:t>
      </w:r>
      <w:r w:rsidRPr="00BD198B">
        <w:rPr>
          <w:szCs w:val="24"/>
        </w:rPr>
        <w:t>Regulation (EU) 2022/</w:t>
      </w:r>
      <w:r>
        <w:rPr>
          <w:szCs w:val="24"/>
        </w:rPr>
        <w:t>931</w:t>
      </w:r>
      <w:r>
        <w:rPr>
          <w:rStyle w:val="DipnotBavurusu"/>
          <w:szCs w:val="24"/>
        </w:rPr>
        <w:footnoteReference w:id="25"/>
      </w:r>
      <w:r>
        <w:rPr>
          <w:szCs w:val="24"/>
        </w:rPr>
        <w:t xml:space="preserve"> </w:t>
      </w:r>
      <w:r w:rsidRPr="00BD198B">
        <w:rPr>
          <w:szCs w:val="24"/>
        </w:rPr>
        <w:t xml:space="preserve">and Commission </w:t>
      </w:r>
      <w:r w:rsidRPr="00BD198B">
        <w:rPr>
          <w:szCs w:val="24"/>
        </w:rPr>
        <w:t xml:space="preserve">Implementing </w:t>
      </w:r>
      <w:r w:rsidRPr="00BD198B">
        <w:rPr>
          <w:szCs w:val="24"/>
        </w:rPr>
        <w:t>Regulation (EU) 2022/</w:t>
      </w:r>
      <w:r>
        <w:rPr>
          <w:szCs w:val="24"/>
        </w:rPr>
        <w:t>932</w:t>
      </w:r>
      <w:r>
        <w:rPr>
          <w:rStyle w:val="DipnotBavurusu"/>
          <w:szCs w:val="24"/>
        </w:rPr>
        <w:footnoteReference w:id="26"/>
      </w:r>
      <w:r>
        <w:rPr>
          <w:szCs w:val="24"/>
        </w:rPr>
        <w:t xml:space="preserve"> </w:t>
      </w:r>
      <w:r w:rsidRPr="00BD198B">
        <w:rPr>
          <w:szCs w:val="24"/>
        </w:rPr>
        <w:t xml:space="preserve">provide for the establishment and the content of risk-based control plans on contaminants in food. Food of animal origin and composite </w:t>
      </w:r>
      <w:r w:rsidRPr="00BD198B">
        <w:rPr>
          <w:szCs w:val="24"/>
        </w:rPr>
        <w:t>products should only enter the Union from third countries</w:t>
      </w:r>
      <w:r w:rsidRPr="00BD198B">
        <w:rPr>
          <w:szCs w:val="24"/>
        </w:rPr>
        <w:t>,</w:t>
      </w:r>
      <w:r w:rsidRPr="00BD198B">
        <w:rPr>
          <w:szCs w:val="24"/>
        </w:rPr>
        <w:t xml:space="preserve"> which ensure that controls on contaminants are carried out to provide evidence that food of animal origin and composite products intended for the entry into the U</w:t>
      </w:r>
      <w:r>
        <w:rPr>
          <w:szCs w:val="24"/>
        </w:rPr>
        <w:t>nion</w:t>
      </w:r>
      <w:r w:rsidRPr="00BD198B">
        <w:rPr>
          <w:szCs w:val="24"/>
        </w:rPr>
        <w:t xml:space="preserve"> compl</w:t>
      </w:r>
      <w:r w:rsidRPr="00BD198B">
        <w:rPr>
          <w:szCs w:val="24"/>
        </w:rPr>
        <w:t>y</w:t>
      </w:r>
      <w:r w:rsidRPr="00BD198B">
        <w:rPr>
          <w:szCs w:val="24"/>
        </w:rPr>
        <w:t xml:space="preserve"> </w:t>
      </w:r>
      <w:r w:rsidRPr="00BD198B">
        <w:rPr>
          <w:szCs w:val="24"/>
        </w:rPr>
        <w:t xml:space="preserve">with EU legislation on </w:t>
      </w:r>
      <w:r w:rsidRPr="00BD198B">
        <w:rPr>
          <w:szCs w:val="24"/>
        </w:rPr>
        <w:t>contaminants.</w:t>
      </w:r>
    </w:p>
    <w:p w:rsidR="00822C86" w:rsidRPr="00BD198B" w:rsidRDefault="0016564D" w:rsidP="00B50568">
      <w:pPr>
        <w:pStyle w:val="Considrant"/>
      </w:pPr>
      <w:r w:rsidRPr="00BD198B">
        <w:t>Commission Decision 2011/163/EU</w:t>
      </w:r>
      <w:r>
        <w:rPr>
          <w:rStyle w:val="DipnotBavurusu"/>
        </w:rPr>
        <w:footnoteReference w:id="27"/>
      </w:r>
      <w:r w:rsidRPr="00BD198B">
        <w:t xml:space="preserve"> set</w:t>
      </w:r>
      <w:r w:rsidRPr="00BD198B">
        <w:t>s</w:t>
      </w:r>
      <w:r w:rsidRPr="00BD198B">
        <w:t xml:space="preserve"> out</w:t>
      </w:r>
      <w:r w:rsidRPr="00BD198B">
        <w:t>, in accordance with Directive 96/23/EC</w:t>
      </w:r>
      <w:r w:rsidRPr="00BD198B">
        <w:t xml:space="preserve">, a list of third countries </w:t>
      </w:r>
      <w:r w:rsidRPr="00BD198B">
        <w:t>authorised</w:t>
      </w:r>
      <w:r w:rsidRPr="00BD198B">
        <w:t xml:space="preserve"> for the entry </w:t>
      </w:r>
      <w:r>
        <w:t xml:space="preserve">of </w:t>
      </w:r>
      <w:r w:rsidRPr="00BD198B">
        <w:t>certain animal species or products of animal origin into the Union</w:t>
      </w:r>
      <w:r w:rsidRPr="00BD198B">
        <w:t>.</w:t>
      </w:r>
    </w:p>
    <w:p w:rsidR="00822C86" w:rsidRPr="00BD198B" w:rsidRDefault="0016564D" w:rsidP="00B50568">
      <w:pPr>
        <w:pStyle w:val="Considrant"/>
      </w:pPr>
      <w:r w:rsidRPr="00BD198B">
        <w:t>Following the repeal of Directive 96/2</w:t>
      </w:r>
      <w:r w:rsidRPr="00BD198B">
        <w:t>3/EC, Commission Implementing Regulation (EU) 2022/xxxxx</w:t>
      </w:r>
      <w:r>
        <w:rPr>
          <w:rStyle w:val="DipnotBavurusu"/>
        </w:rPr>
        <w:footnoteReference w:id="28"/>
      </w:r>
      <w:r w:rsidRPr="00BD198B">
        <w:t xml:space="preserve"> replaced Decision 2011/163/EU </w:t>
      </w:r>
      <w:r w:rsidRPr="00BD198B">
        <w:t>in its entirety</w:t>
      </w:r>
      <w:r w:rsidRPr="00BD198B">
        <w:t>.</w:t>
      </w:r>
    </w:p>
    <w:p w:rsidR="00822C86" w:rsidRPr="001E3362" w:rsidRDefault="0016564D" w:rsidP="00B50568">
      <w:pPr>
        <w:pStyle w:val="Considrant"/>
      </w:pPr>
      <w:r w:rsidRPr="00BD198B">
        <w:t xml:space="preserve">Consignments of certain goods intended for human consumption should only be allowed to enter the Union </w:t>
      </w:r>
      <w:r w:rsidRPr="00BD198B">
        <w:t xml:space="preserve">where </w:t>
      </w:r>
      <w:r w:rsidRPr="00BD198B">
        <w:t>those goods are dispatched from, and obtai</w:t>
      </w:r>
      <w:r w:rsidRPr="00BD198B">
        <w:t xml:space="preserve">ned or prepared in, establishments which appear on </w:t>
      </w:r>
      <w:r w:rsidRPr="00BD198B">
        <w:t xml:space="preserve">the </w:t>
      </w:r>
      <w:r w:rsidRPr="00BD198B">
        <w:t>list drawn up and kept up to date in accordance with Article 127(3)</w:t>
      </w:r>
      <w:r w:rsidRPr="00BD198B">
        <w:t xml:space="preserve">, point </w:t>
      </w:r>
      <w:r w:rsidRPr="00BD198B">
        <w:t>(e)</w:t>
      </w:r>
      <w:r w:rsidRPr="00BD198B">
        <w:t>(ii)</w:t>
      </w:r>
      <w:r w:rsidRPr="00BD198B">
        <w:t>,</w:t>
      </w:r>
      <w:r w:rsidRPr="00BD198B">
        <w:t xml:space="preserve"> of Regulation (EU) 2017/625. In addition, in order to ensure compliance with Union food hygiene rules, or with rules </w:t>
      </w:r>
      <w:r w:rsidRPr="00BD198B">
        <w:t>recognised to be at least equivalent thereto, it is appropriate to provide that</w:t>
      </w:r>
      <w:r w:rsidRPr="00BD198B">
        <w:t>,</w:t>
      </w:r>
      <w:r w:rsidRPr="00BD198B">
        <w:t xml:space="preserve"> when drawing up and updating </w:t>
      </w:r>
      <w:r w:rsidRPr="00BD198B">
        <w:t xml:space="preserve">that </w:t>
      </w:r>
      <w:r w:rsidRPr="00BD198B">
        <w:t xml:space="preserve">list, </w:t>
      </w:r>
      <w:r w:rsidRPr="001E3362">
        <w:t xml:space="preserve">the third country should </w:t>
      </w:r>
      <w:r w:rsidRPr="001E3362">
        <w:t xml:space="preserve">provide additional </w:t>
      </w:r>
      <w:r w:rsidRPr="001E3362">
        <w:t xml:space="preserve">guarantees </w:t>
      </w:r>
      <w:r w:rsidRPr="001E3362">
        <w:t>to</w:t>
      </w:r>
      <w:r w:rsidRPr="001E3362">
        <w:t xml:space="preserve"> those </w:t>
      </w:r>
      <w:r w:rsidRPr="001E3362">
        <w:t>provided for</w:t>
      </w:r>
      <w:r w:rsidRPr="001E3362">
        <w:t xml:space="preserve"> in Article 127(3)</w:t>
      </w:r>
      <w:r w:rsidRPr="001E3362">
        <w:t xml:space="preserve">, points </w:t>
      </w:r>
      <w:r w:rsidRPr="001E3362">
        <w:t>(e)(i) and (iv)</w:t>
      </w:r>
      <w:r w:rsidRPr="001E3362">
        <w:t>,</w:t>
      </w:r>
      <w:r w:rsidRPr="001E3362">
        <w:t xml:space="preserve"> of Regulation (</w:t>
      </w:r>
      <w:r w:rsidRPr="001E3362">
        <w:t>EU) 2017/625.</w:t>
      </w:r>
    </w:p>
    <w:p w:rsidR="00822C86" w:rsidRPr="00BD198B" w:rsidRDefault="0016564D" w:rsidP="00B50568">
      <w:pPr>
        <w:pStyle w:val="Considrant"/>
      </w:pPr>
      <w:r w:rsidRPr="00BD198B">
        <w:t xml:space="preserve">The lists of establishments </w:t>
      </w:r>
      <w:r w:rsidRPr="00BD198B">
        <w:t>referred to</w:t>
      </w:r>
      <w:r w:rsidRPr="00BD198B">
        <w:t xml:space="preserve"> in Article 127</w:t>
      </w:r>
      <w:r w:rsidRPr="00BD198B">
        <w:t>(3), point (e)(i),</w:t>
      </w:r>
      <w:r w:rsidRPr="00BD198B">
        <w:t xml:space="preserve"> of Regulation (EU) 2017/625 should be made available to the public to ensure transparency for food business operators and consumers. </w:t>
      </w:r>
      <w:r w:rsidRPr="00BD198B">
        <w:t>T</w:t>
      </w:r>
      <w:r w:rsidRPr="00BD198B">
        <w:t xml:space="preserve">o </w:t>
      </w:r>
      <w:r w:rsidRPr="00BD198B">
        <w:t>strengthen such transparency</w:t>
      </w:r>
      <w:r w:rsidRPr="00BD198B">
        <w:t xml:space="preserve">, Member States should </w:t>
      </w:r>
      <w:r w:rsidRPr="00BD198B">
        <w:t xml:space="preserve">only </w:t>
      </w:r>
      <w:r w:rsidRPr="00BD198B">
        <w:t xml:space="preserve">allow the entry of consignments of </w:t>
      </w:r>
      <w:r w:rsidRPr="00BD198B">
        <w:t xml:space="preserve">animals and </w:t>
      </w:r>
      <w:r w:rsidRPr="00BD198B">
        <w:t xml:space="preserve">goods </w:t>
      </w:r>
      <w:r w:rsidRPr="00BD198B">
        <w:t>where</w:t>
      </w:r>
      <w:r w:rsidRPr="00BD198B">
        <w:t xml:space="preserve"> the official certificates required </w:t>
      </w:r>
      <w:r w:rsidRPr="00BD198B">
        <w:t>for</w:t>
      </w:r>
      <w:r w:rsidRPr="00BD198B">
        <w:t xml:space="preserve"> such consignments </w:t>
      </w:r>
      <w:r w:rsidRPr="00BD198B">
        <w:t>under</w:t>
      </w:r>
      <w:r w:rsidRPr="00BD198B">
        <w:t xml:space="preserve"> the </w:t>
      </w:r>
      <w:r w:rsidRPr="00BD198B">
        <w:t xml:space="preserve">relevant </w:t>
      </w:r>
      <w:r w:rsidRPr="00BD198B">
        <w:t>Union rules are issued by the competent authorities of the third country after the publicatio</w:t>
      </w:r>
      <w:r w:rsidRPr="00BD198B">
        <w:t xml:space="preserve">n of </w:t>
      </w:r>
      <w:r w:rsidRPr="00BD198B">
        <w:t xml:space="preserve">those </w:t>
      </w:r>
      <w:r w:rsidRPr="00BD198B">
        <w:t>lists.</w:t>
      </w:r>
    </w:p>
    <w:p w:rsidR="00822C86" w:rsidRPr="00BD198B" w:rsidRDefault="0016564D" w:rsidP="00B50568">
      <w:pPr>
        <w:pStyle w:val="Considrant"/>
      </w:pPr>
      <w:r w:rsidRPr="00BD198B">
        <w:t xml:space="preserve">It is not necessary to lay down such </w:t>
      </w:r>
      <w:r w:rsidRPr="00BD198B">
        <w:t xml:space="preserve">listing </w:t>
      </w:r>
      <w:r w:rsidRPr="00BD198B">
        <w:t>requirements as regards goods intended for transit, since those goods represent a low risk from a food safety perspective and are not placed on the market within the Union. Moreover, such requi</w:t>
      </w:r>
      <w:r w:rsidRPr="00BD198B">
        <w:t>rements should not apply to establishments carrying out only primary production activities, transport operations, storage of products of animal origin not requiring temperature-controlled storage conditions or production of highly refined products referred</w:t>
      </w:r>
      <w:r w:rsidRPr="00BD198B">
        <w:t xml:space="preserve"> to in Section XVI of Annex III to Regulation (EC) No 853/2004.</w:t>
      </w:r>
    </w:p>
    <w:p w:rsidR="00822C86" w:rsidRPr="00BD198B" w:rsidRDefault="0016564D" w:rsidP="00B50568">
      <w:pPr>
        <w:pStyle w:val="Considrant"/>
      </w:pPr>
      <w:r w:rsidRPr="00BD198B">
        <w:t>Commission Regulation (EU) No 210/2013</w:t>
      </w:r>
      <w:r>
        <w:rPr>
          <w:rStyle w:val="DipnotBavurusu"/>
        </w:rPr>
        <w:footnoteReference w:id="29"/>
      </w:r>
      <w:r w:rsidRPr="00BD198B">
        <w:t xml:space="preserve"> requires establishments producing sprouts to be approved by the competent authorities in accordance with Article 6 of Regulation (EC) No 852/2004. In or</w:t>
      </w:r>
      <w:r w:rsidRPr="00BD198B">
        <w:t xml:space="preserve">der to ensure compliance with Union food hygiene rules, or with rules recognised to be at least equivalent thereto, sprouts should only be allowed entry </w:t>
      </w:r>
      <w:r>
        <w:t>in</w:t>
      </w:r>
      <w:r w:rsidRPr="00BD198B">
        <w:t>to the Union if they are produced in establishments, which appear on lists drawn</w:t>
      </w:r>
      <w:r w:rsidRPr="00BD198B">
        <w:t xml:space="preserve"> </w:t>
      </w:r>
      <w:r w:rsidRPr="00BD198B">
        <w:t>up and updated in ac</w:t>
      </w:r>
      <w:r w:rsidRPr="00BD198B">
        <w:t>cordance with this Regulation.</w:t>
      </w:r>
    </w:p>
    <w:p w:rsidR="00822C86" w:rsidRPr="00BD198B" w:rsidRDefault="0016564D" w:rsidP="00B50568">
      <w:pPr>
        <w:pStyle w:val="Considrant"/>
      </w:pPr>
      <w:r w:rsidRPr="00BD198B">
        <w:t>In order to ensure compliance with Union food hygiene rules, or with rules recognised to be at least equivalent thereto, products from establishments manufacturing fresh meat, minced meat, meat preparations, meat products, mechanically separated meat and r</w:t>
      </w:r>
      <w:r w:rsidRPr="00BD198B">
        <w:t xml:space="preserve">aw materials intended for the production of gelatine and collagen should only be allowed entry into the Union if </w:t>
      </w:r>
      <w:r w:rsidRPr="00BD198B">
        <w:t xml:space="preserve">those </w:t>
      </w:r>
      <w:r w:rsidRPr="00BD198B">
        <w:t>establishments appear on lists drawn</w:t>
      </w:r>
      <w:r w:rsidRPr="00BD198B">
        <w:t xml:space="preserve"> </w:t>
      </w:r>
      <w:r w:rsidRPr="00BD198B">
        <w:t>up and updated in accordance with Article 127(3)</w:t>
      </w:r>
      <w:r w:rsidRPr="00BD198B">
        <w:t xml:space="preserve">, point </w:t>
      </w:r>
      <w:r w:rsidRPr="00BD198B">
        <w:t>(e)</w:t>
      </w:r>
      <w:r w:rsidRPr="00BD198B">
        <w:t>(ii)</w:t>
      </w:r>
      <w:r w:rsidRPr="00BD198B">
        <w:t>,</w:t>
      </w:r>
      <w:r w:rsidRPr="00BD198B">
        <w:t xml:space="preserve"> of Regulation (EU) 2017/625. In add</w:t>
      </w:r>
      <w:r w:rsidRPr="00BD198B">
        <w:t>ition, the raw materials these products are manufactured from should come from establishments (slaughterhouses, game-handling establishments, cutting plants and establishments handling fishery products) appearing on lists drawn up and updated in accordance</w:t>
      </w:r>
      <w:r w:rsidRPr="00BD198B">
        <w:t xml:space="preserve"> with Article 127(3)</w:t>
      </w:r>
      <w:r w:rsidRPr="00BD198B">
        <w:t xml:space="preserve">, point </w:t>
      </w:r>
      <w:r w:rsidRPr="00BD198B">
        <w:t>(e)</w:t>
      </w:r>
      <w:r w:rsidRPr="00BD198B">
        <w:t>(ii),</w:t>
      </w:r>
      <w:r w:rsidRPr="00BD198B">
        <w:t xml:space="preserve"> of Regulation (EU) 2017/625.</w:t>
      </w:r>
    </w:p>
    <w:p w:rsidR="00822C86" w:rsidRPr="00BD198B" w:rsidRDefault="0016564D" w:rsidP="00B50568">
      <w:pPr>
        <w:pStyle w:val="Considrant"/>
      </w:pPr>
      <w:r w:rsidRPr="00BD198B">
        <w:t>Consignments of live bivalve molluscs, echinoderms, tunicates and marine gastropods should only be allowed entry into the Union from production areas in third countries or regions thereof th</w:t>
      </w:r>
      <w:r w:rsidRPr="00BD198B">
        <w:t>at appear on lists drawn up and updated in accordance with Article</w:t>
      </w:r>
      <w:r w:rsidRPr="00BD198B">
        <w:t> </w:t>
      </w:r>
      <w:r w:rsidRPr="00BD198B">
        <w:t>127(3)</w:t>
      </w:r>
      <w:r w:rsidRPr="00BD198B">
        <w:t>, point </w:t>
      </w:r>
      <w:r w:rsidRPr="00BD198B">
        <w:t>(e)</w:t>
      </w:r>
      <w:r w:rsidRPr="00BD198B">
        <w:t>(ii)</w:t>
      </w:r>
      <w:r w:rsidRPr="00BD198B">
        <w:t>,</w:t>
      </w:r>
      <w:r w:rsidRPr="00BD198B">
        <w:t xml:space="preserve"> of Regulation (EU) 2017/625 in order to ensure compliance with the applicable specific requirements for these products laid down in Regulation (EC) No 853/2004 and Im</w:t>
      </w:r>
      <w:r w:rsidRPr="00BD198B">
        <w:t xml:space="preserve">plementing Regulation (EU) 2019/627, or with rules recognised to be at least equivalent thereto. The publication of those lists should ensure transparency for food business operators and consumers as regards </w:t>
      </w:r>
      <w:r w:rsidRPr="00BD198B">
        <w:t>the</w:t>
      </w:r>
      <w:r w:rsidRPr="00BD198B">
        <w:t xml:space="preserve"> production areas </w:t>
      </w:r>
      <w:r w:rsidRPr="00BD198B">
        <w:t xml:space="preserve">from which </w:t>
      </w:r>
      <w:r w:rsidRPr="00BD198B">
        <w:t>live bivalve mol</w:t>
      </w:r>
      <w:r w:rsidRPr="00BD198B">
        <w:t xml:space="preserve">luscs, echinoderms, tunicates and marine gastropods </w:t>
      </w:r>
      <w:r w:rsidRPr="00BD198B">
        <w:t xml:space="preserve">are allowed to </w:t>
      </w:r>
      <w:r w:rsidRPr="00BD198B">
        <w:t>enter the Union.</w:t>
      </w:r>
    </w:p>
    <w:p w:rsidR="00822C86" w:rsidRPr="00BD198B" w:rsidRDefault="0016564D" w:rsidP="00B50568">
      <w:pPr>
        <w:pStyle w:val="Considrant"/>
      </w:pPr>
      <w:r w:rsidRPr="00BD198B">
        <w:t xml:space="preserve">Consignments of fishery products should only be allowed </w:t>
      </w:r>
      <w:r w:rsidRPr="00BD198B">
        <w:t xml:space="preserve">to </w:t>
      </w:r>
      <w:r w:rsidRPr="00BD198B">
        <w:t>ent</w:t>
      </w:r>
      <w:r w:rsidRPr="00BD198B">
        <w:t>er</w:t>
      </w:r>
      <w:r w:rsidRPr="00BD198B">
        <w:t xml:space="preserve"> the Union whe</w:t>
      </w:r>
      <w:r w:rsidRPr="00BD198B">
        <w:t>re</w:t>
      </w:r>
      <w:r w:rsidRPr="00BD198B">
        <w:t xml:space="preserve"> </w:t>
      </w:r>
      <w:r w:rsidRPr="00BD198B">
        <w:t>those consignments</w:t>
      </w:r>
      <w:r w:rsidRPr="00BD198B">
        <w:t xml:space="preserve"> are dispatched from, obtained or prepared in an on-land establishment, reefer, factory or freezer vessels flying the flag of a third country that appears on lists drawn up and updated in accordance with Article 127(3)</w:t>
      </w:r>
      <w:r w:rsidRPr="00BD198B">
        <w:t>, point </w:t>
      </w:r>
      <w:r w:rsidRPr="00BD198B">
        <w:t>(e)</w:t>
      </w:r>
      <w:r w:rsidRPr="00BD198B">
        <w:t>(ii),</w:t>
      </w:r>
      <w:r w:rsidRPr="00BD198B">
        <w:t xml:space="preserve"> of Regulation (EU) 20</w:t>
      </w:r>
      <w:r w:rsidRPr="00BD198B">
        <w:t>17/625 in order to ensure compliance with Union requirements, in particular with the specific requirements for fishery products laid down in Regulation (EC) No 853/2004 and Implementing Regulation (EU) 2019/627, or with rules recognised to be at least equi</w:t>
      </w:r>
      <w:r w:rsidRPr="00BD198B">
        <w:t xml:space="preserve">valent thereto. The publication of such lists should ensure transparency for food business operators and consumers as regards the vessels </w:t>
      </w:r>
      <w:r w:rsidRPr="00BD198B">
        <w:t>whose</w:t>
      </w:r>
      <w:r w:rsidRPr="00BD198B">
        <w:t xml:space="preserve"> fishery products may enter the Union.</w:t>
      </w:r>
    </w:p>
    <w:p w:rsidR="00822C86" w:rsidRPr="00BD198B" w:rsidRDefault="0016564D" w:rsidP="00B50568">
      <w:pPr>
        <w:pStyle w:val="Considrant"/>
      </w:pPr>
      <w:r w:rsidRPr="00BD198B">
        <w:t xml:space="preserve">The risk </w:t>
      </w:r>
      <w:r w:rsidRPr="00BD198B">
        <w:t xml:space="preserve">associated </w:t>
      </w:r>
      <w:r>
        <w:t>with</w:t>
      </w:r>
      <w:r w:rsidRPr="00BD198B">
        <w:t xml:space="preserve"> </w:t>
      </w:r>
      <w:r w:rsidRPr="00BD198B">
        <w:t>composite products depends on the type of ingredi</w:t>
      </w:r>
      <w:r w:rsidRPr="00BD198B">
        <w:t xml:space="preserve">ents </w:t>
      </w:r>
      <w:r w:rsidRPr="00BD198B">
        <w:t xml:space="preserve">thereof </w:t>
      </w:r>
      <w:r w:rsidRPr="00BD198B">
        <w:t xml:space="preserve">and on </w:t>
      </w:r>
      <w:r w:rsidRPr="00BD198B">
        <w:t xml:space="preserve">the </w:t>
      </w:r>
      <w:r w:rsidRPr="00BD198B">
        <w:t>conditions</w:t>
      </w:r>
      <w:r w:rsidRPr="00BD198B">
        <w:t xml:space="preserve"> of storage of those ingredients</w:t>
      </w:r>
      <w:r w:rsidRPr="00BD198B">
        <w:t xml:space="preserve">. Requirements </w:t>
      </w:r>
      <w:r w:rsidRPr="00BD198B">
        <w:t xml:space="preserve">on </w:t>
      </w:r>
      <w:r w:rsidRPr="00BD198B">
        <w:t>the consignments of composite products should therefore be laid down</w:t>
      </w:r>
      <w:r w:rsidRPr="00BD198B">
        <w:t>,</w:t>
      </w:r>
      <w:r w:rsidRPr="00BD198B">
        <w:t xml:space="preserve"> to ensure that the composite products presenting a risk </w:t>
      </w:r>
      <w:r w:rsidRPr="00BD198B">
        <w:t xml:space="preserve">are </w:t>
      </w:r>
      <w:r w:rsidRPr="00BD198B">
        <w:t>exported from countries authorised for ent</w:t>
      </w:r>
      <w:r w:rsidRPr="00BD198B">
        <w:t xml:space="preserve">ry into the Union pursuant to Implementing Regulation (EU) 2021/405. Composite products presenting a risk are those </w:t>
      </w:r>
      <w:r w:rsidRPr="00BD198B">
        <w:t xml:space="preserve">that </w:t>
      </w:r>
      <w:r w:rsidRPr="00BD198B">
        <w:t xml:space="preserve">contain </w:t>
      </w:r>
      <w:r w:rsidRPr="00BD198B">
        <w:t xml:space="preserve">processed </w:t>
      </w:r>
      <w:r w:rsidRPr="00BD198B">
        <w:t>products of animal origin</w:t>
      </w:r>
      <w:r w:rsidRPr="00BD198B">
        <w:t>,</w:t>
      </w:r>
      <w:r w:rsidRPr="00BD198B">
        <w:t xml:space="preserve"> for which specific requirements are laid down in Annex III to Regulation (EC) No 853/2004</w:t>
      </w:r>
      <w:r w:rsidRPr="00BD198B">
        <w:t>,</w:t>
      </w:r>
      <w:r w:rsidRPr="00BD198B">
        <w:t xml:space="preserve"> or for which a residue</w:t>
      </w:r>
      <w:r w:rsidRPr="00BD198B">
        <w:t>-</w:t>
      </w:r>
      <w:r w:rsidRPr="00BD198B">
        <w:t>monitoring plan is required.</w:t>
      </w:r>
    </w:p>
    <w:p w:rsidR="00822C86" w:rsidRDefault="0016564D" w:rsidP="007D2C03">
      <w:pPr>
        <w:pStyle w:val="Considrant"/>
      </w:pPr>
      <w:r w:rsidRPr="00BD198B">
        <w:t>Given the number of notifications received in the Rapid Alert System for Food and Feed established by Regulation (EC) No 178/2002, the consignments of certain animals and goods intended to be placed on t</w:t>
      </w:r>
      <w:r w:rsidRPr="00BD198B">
        <w:t xml:space="preserve">he market for human consumption present an enhanced risk of non-compliance with Union requirements on food safety. The consignments of such animals and goods should therefore be subject to individual certification </w:t>
      </w:r>
      <w:r w:rsidRPr="00BD198B">
        <w:t xml:space="preserve">for </w:t>
      </w:r>
      <w:r w:rsidRPr="00BD198B">
        <w:t xml:space="preserve">each consignment </w:t>
      </w:r>
      <w:r w:rsidRPr="00BD198B">
        <w:t xml:space="preserve">prior to the </w:t>
      </w:r>
      <w:r w:rsidRPr="00BD198B">
        <w:t>entry in</w:t>
      </w:r>
      <w:r w:rsidRPr="00BD198B">
        <w:t xml:space="preserve">to the Union. </w:t>
      </w:r>
      <w:r w:rsidRPr="00BD198B">
        <w:t xml:space="preserve">That certification </w:t>
      </w:r>
      <w:r w:rsidRPr="00BD198B">
        <w:t>also contribute</w:t>
      </w:r>
      <w:r w:rsidRPr="00BD198B">
        <w:t>s</w:t>
      </w:r>
      <w:r w:rsidRPr="00BD198B">
        <w:t xml:space="preserve"> to reminding food business operators and the competent authorities of third countries or regions thereof of the </w:t>
      </w:r>
      <w:r w:rsidRPr="00BD198B">
        <w:t xml:space="preserve">relevant </w:t>
      </w:r>
      <w:r w:rsidRPr="00BD198B">
        <w:t>Union requirements. Commission Implementing Regulation (EU) 2020/2235</w:t>
      </w:r>
      <w:r>
        <w:rPr>
          <w:rStyle w:val="DipnotBavurusu"/>
        </w:rPr>
        <w:footnoteReference w:id="30"/>
      </w:r>
      <w:r w:rsidRPr="00BD198B">
        <w:t xml:space="preserve"> la</w:t>
      </w:r>
      <w:r w:rsidRPr="00BD198B">
        <w:t>ys</w:t>
      </w:r>
      <w:r w:rsidRPr="00BD198B">
        <w:t xml:space="preserve"> down mode</w:t>
      </w:r>
      <w:r w:rsidRPr="00BD198B">
        <w:t>l animal health and/or official certificates for that purpose</w:t>
      </w:r>
      <w:r w:rsidRPr="00BD198B">
        <w:t xml:space="preserve">. </w:t>
      </w:r>
      <w:r>
        <w:t>C</w:t>
      </w:r>
      <w:r w:rsidRPr="00BD198B">
        <w:t>onsig</w:t>
      </w:r>
      <w:r w:rsidRPr="00BD198B">
        <w:t>n</w:t>
      </w:r>
      <w:r w:rsidRPr="00BD198B">
        <w:t xml:space="preserve">ments </w:t>
      </w:r>
      <w:r>
        <w:t xml:space="preserve">for such animals and goods </w:t>
      </w:r>
      <w:r w:rsidRPr="00BD198B">
        <w:t>for which the Union is not the final destination</w:t>
      </w:r>
      <w:r w:rsidRPr="00BD198B">
        <w:t xml:space="preserve"> </w:t>
      </w:r>
      <w:r w:rsidRPr="00BD198B">
        <w:t>should be accompanied by</w:t>
      </w:r>
      <w:r w:rsidRPr="00BD198B">
        <w:t xml:space="preserve"> </w:t>
      </w:r>
      <w:r>
        <w:t>animal health</w:t>
      </w:r>
      <w:r w:rsidRPr="00BD198B">
        <w:t xml:space="preserve"> </w:t>
      </w:r>
      <w:r w:rsidRPr="00BD198B">
        <w:t xml:space="preserve">certificates </w:t>
      </w:r>
      <w:r>
        <w:t xml:space="preserve">or official certificates </w:t>
      </w:r>
      <w:r>
        <w:t>with</w:t>
      </w:r>
      <w:r w:rsidRPr="00BD198B">
        <w:t xml:space="preserve"> </w:t>
      </w:r>
      <w:r w:rsidRPr="00BD198B">
        <w:t xml:space="preserve">animal health </w:t>
      </w:r>
      <w:r w:rsidRPr="00BD198B">
        <w:t>attestation</w:t>
      </w:r>
      <w:r w:rsidRPr="00BD198B">
        <w:t xml:space="preserve">, </w:t>
      </w:r>
      <w:r w:rsidRPr="00BD198B">
        <w:t>whil</w:t>
      </w:r>
      <w:r>
        <w:t>st</w:t>
      </w:r>
      <w:r w:rsidRPr="00BD198B">
        <w:t xml:space="preserve"> public health attestation for </w:t>
      </w:r>
      <w:r>
        <w:t>those</w:t>
      </w:r>
      <w:r w:rsidRPr="00BD198B">
        <w:t xml:space="preserve"> </w:t>
      </w:r>
      <w:r>
        <w:t xml:space="preserve">animals and </w:t>
      </w:r>
      <w:r w:rsidRPr="00BD198B">
        <w:t xml:space="preserve">goods </w:t>
      </w:r>
      <w:r w:rsidRPr="00BD198B">
        <w:t>is no</w:t>
      </w:r>
      <w:r w:rsidRPr="00BD198B">
        <w:t>t</w:t>
      </w:r>
      <w:r w:rsidRPr="00BD198B">
        <w:t xml:space="preserve"> need</w:t>
      </w:r>
      <w:r w:rsidRPr="00BD198B">
        <w:t>ed</w:t>
      </w:r>
      <w:r w:rsidRPr="00BD198B">
        <w:t xml:space="preserve">, since </w:t>
      </w:r>
      <w:r w:rsidRPr="00BD198B">
        <w:t>the</w:t>
      </w:r>
      <w:r>
        <w:t>y</w:t>
      </w:r>
      <w:r w:rsidRPr="00BD198B">
        <w:t xml:space="preserve"> </w:t>
      </w:r>
      <w:r>
        <w:t>will not be</w:t>
      </w:r>
      <w:r w:rsidRPr="00BD198B">
        <w:t xml:space="preserve"> plac</w:t>
      </w:r>
      <w:r>
        <w:t>ed</w:t>
      </w:r>
      <w:r w:rsidRPr="00BD198B">
        <w:t xml:space="preserve"> on the market</w:t>
      </w:r>
      <w:r>
        <w:t xml:space="preserve"> in the Union</w:t>
      </w:r>
      <w:r w:rsidRPr="00BD198B">
        <w:t xml:space="preserve">. As regards </w:t>
      </w:r>
      <w:r w:rsidRPr="00BD198B">
        <w:t xml:space="preserve">certain composite products, </w:t>
      </w:r>
      <w:r w:rsidRPr="00BD198B">
        <w:t xml:space="preserve">which </w:t>
      </w:r>
      <w:r w:rsidRPr="00BD198B">
        <w:t xml:space="preserve">present a low risk, </w:t>
      </w:r>
      <w:r>
        <w:t xml:space="preserve">private </w:t>
      </w:r>
      <w:r w:rsidRPr="00BD198B">
        <w:t xml:space="preserve">attestation by the </w:t>
      </w:r>
      <w:r w:rsidRPr="00BD198B">
        <w:t>importing food bu</w:t>
      </w:r>
      <w:r w:rsidRPr="00BD198B">
        <w:t xml:space="preserve">siness </w:t>
      </w:r>
      <w:r w:rsidRPr="00BD198B">
        <w:t>operator should replace the certification to ensure a proportionate, risk-based approach.</w:t>
      </w:r>
    </w:p>
    <w:p w:rsidR="002F1251" w:rsidRPr="002F1251" w:rsidRDefault="0016564D" w:rsidP="002F1251">
      <w:pPr>
        <w:pStyle w:val="Considrant"/>
      </w:pPr>
      <w:r w:rsidRPr="002F1251">
        <w:t>Shelf-stable composite products representing a negligible risk, such as those where the only animal product present in the final composite product are food imp</w:t>
      </w:r>
      <w:r w:rsidRPr="002F1251">
        <w:t>rovement agents, namely vitamin D3, food additives, food enzymes or food flavourings, should be exempted from the controls at the borders and from the private attestation requirements.</w:t>
      </w:r>
    </w:p>
    <w:p w:rsidR="00834664" w:rsidRPr="00834664" w:rsidRDefault="0016564D" w:rsidP="00834664">
      <w:pPr>
        <w:pStyle w:val="Considrant"/>
      </w:pPr>
      <w:r w:rsidRPr="00834664">
        <w:t>Delegated Regulation (EU) 2019/625 should therefore be repealed and rep</w:t>
      </w:r>
      <w:r w:rsidRPr="00834664">
        <w:t xml:space="preserve">laced by this Regulation, </w:t>
      </w:r>
    </w:p>
    <w:p w:rsidR="00420113" w:rsidRPr="00BD198B" w:rsidRDefault="0016564D" w:rsidP="00B50568">
      <w:pPr>
        <w:pStyle w:val="Considrant"/>
      </w:pPr>
      <w:r w:rsidRPr="00BD198B">
        <w:t xml:space="preserve">As Annexes </w:t>
      </w:r>
      <w:r w:rsidRPr="00BD198B">
        <w:t xml:space="preserve">I, II, III and IV </w:t>
      </w:r>
      <w:r w:rsidRPr="00BD198B">
        <w:t xml:space="preserve">to Directive 96/23/EC </w:t>
      </w:r>
      <w:r w:rsidRPr="00BD198B">
        <w:t xml:space="preserve">cease to </w:t>
      </w:r>
      <w:r w:rsidRPr="00BD198B">
        <w:t xml:space="preserve">apply </w:t>
      </w:r>
      <w:r w:rsidRPr="00BD198B">
        <w:t xml:space="preserve">on </w:t>
      </w:r>
      <w:r w:rsidRPr="00BD198B">
        <w:t>1</w:t>
      </w:r>
      <w:r w:rsidRPr="00BD198B">
        <w:t>4</w:t>
      </w:r>
      <w:r w:rsidRPr="00BD198B">
        <w:t xml:space="preserve"> December 2022, this Regulation should apply from </w:t>
      </w:r>
      <w:r w:rsidRPr="00BD198B">
        <w:t>15 December 2022</w:t>
      </w:r>
      <w:r w:rsidRPr="00BD198B">
        <w:t>.</w:t>
      </w:r>
    </w:p>
    <w:p w:rsidR="00CF15AA" w:rsidRPr="00BD198B" w:rsidRDefault="0016564D" w:rsidP="005A1132">
      <w:pPr>
        <w:pStyle w:val="Formuledadoption"/>
      </w:pPr>
      <w:r w:rsidRPr="00BD198B">
        <w:t>HAS ADOPTED THIS REGULATION:</w:t>
      </w:r>
    </w:p>
    <w:p w:rsidR="009C0FEF" w:rsidRPr="00BD198B" w:rsidRDefault="0016564D" w:rsidP="009C0FEF">
      <w:pPr>
        <w:pStyle w:val="ChapterTitle"/>
      </w:pPr>
      <w:r w:rsidRPr="00BD198B">
        <w:t>CHAPTER I: Scope and definitions</w:t>
      </w:r>
    </w:p>
    <w:p w:rsidR="00CF15AA" w:rsidRPr="00BD198B" w:rsidRDefault="0016564D" w:rsidP="005A1132">
      <w:pPr>
        <w:pStyle w:val="Titrearticle"/>
      </w:pPr>
      <w:r w:rsidRPr="00BD198B">
        <w:t>Article 1</w:t>
      </w:r>
      <w:r w:rsidRPr="00BD198B">
        <w:rPr>
          <w:szCs w:val="24"/>
        </w:rPr>
        <w:br/>
      </w:r>
      <w:r w:rsidRPr="00BD198B">
        <w:rPr>
          <w:b/>
          <w:i w:val="0"/>
          <w:szCs w:val="24"/>
        </w:rPr>
        <w:t>Subject matter and</w:t>
      </w:r>
      <w:r w:rsidRPr="00BD198B">
        <w:rPr>
          <w:b/>
          <w:i w:val="0"/>
          <w:szCs w:val="24"/>
        </w:rPr>
        <w:t xml:space="preserve"> scope</w:t>
      </w:r>
    </w:p>
    <w:p w:rsidR="00CF15AA" w:rsidRPr="00BD198B" w:rsidRDefault="0016564D" w:rsidP="009C0FEF">
      <w:pPr>
        <w:pStyle w:val="ManualNumPar1"/>
      </w:pPr>
      <w:r w:rsidRPr="00BD198B">
        <w:t>1.</w:t>
      </w:r>
      <w:r w:rsidRPr="00BD198B">
        <w:tab/>
        <w:t>This Regulation supplements Regulation (EU) 2017/625 as regards the requirements for the entry in the Union of consignments of food-producing animals and certain goods intended for human consumption from third countries or regions thereof in orde</w:t>
      </w:r>
      <w:r w:rsidRPr="00BD198B">
        <w:t>r to ensure that they comply with the applicable requirements established by the rules referred to in Article 1(2)</w:t>
      </w:r>
      <w:r w:rsidRPr="00BD198B">
        <w:t>, point </w:t>
      </w:r>
      <w:r w:rsidRPr="00BD198B">
        <w:t>(a)</w:t>
      </w:r>
      <w:r w:rsidRPr="00BD198B">
        <w:t>,</w:t>
      </w:r>
      <w:r w:rsidRPr="00BD198B">
        <w:t xml:space="preserve"> of Regulation (EU) 2017/625 or with requirements recognised to be at least equivalent thereto.</w:t>
      </w:r>
    </w:p>
    <w:p w:rsidR="009C0FEF" w:rsidRPr="00BD198B" w:rsidRDefault="0016564D" w:rsidP="009C0FEF">
      <w:pPr>
        <w:pStyle w:val="ManualNumPar1"/>
      </w:pPr>
      <w:r w:rsidRPr="00BD198B">
        <w:t>2.</w:t>
      </w:r>
      <w:r w:rsidRPr="00BD198B">
        <w:tab/>
        <w:t>The requirements referred to in</w:t>
      </w:r>
      <w:r w:rsidRPr="00BD198B">
        <w:t xml:space="preserve"> paragraph 1 cover:</w:t>
      </w:r>
    </w:p>
    <w:p w:rsidR="009C0FEF" w:rsidRPr="007335E6" w:rsidRDefault="0016564D" w:rsidP="00295120">
      <w:pPr>
        <w:pStyle w:val="Point1letter"/>
        <w:numPr>
          <w:ilvl w:val="3"/>
          <w:numId w:val="28"/>
        </w:numPr>
      </w:pPr>
      <w:r w:rsidRPr="00BD198B">
        <w:t>the identification of food-producing animals and certain goods intended for human consumption subject to the following requirements for entry into the Union:</w:t>
      </w:r>
    </w:p>
    <w:p w:rsidR="00CB6EC4" w:rsidRPr="00BD198B" w:rsidRDefault="0016564D" w:rsidP="00CB6EC4">
      <w:pPr>
        <w:pStyle w:val="Text2"/>
        <w:ind w:left="2157" w:hanging="740"/>
      </w:pPr>
      <w:r w:rsidRPr="00BD198B">
        <w:t>(i)</w:t>
      </w:r>
      <w:r w:rsidRPr="00BD198B">
        <w:tab/>
        <w:t>the requirement that those food-producing animals and certain goods intend</w:t>
      </w:r>
      <w:r w:rsidRPr="00BD198B">
        <w:t>ed for human consumption shall come from a third country or region thereof listed in accordance with Article 126(2)</w:t>
      </w:r>
      <w:r w:rsidRPr="00BD198B">
        <w:t>, point </w:t>
      </w:r>
      <w:r w:rsidRPr="00BD198B">
        <w:t>(a)</w:t>
      </w:r>
      <w:r w:rsidRPr="00BD198B">
        <w:t>,</w:t>
      </w:r>
      <w:r w:rsidRPr="00BD198B">
        <w:t xml:space="preserve"> of Regulation (EU) 2017/625;</w:t>
      </w:r>
    </w:p>
    <w:p w:rsidR="002E2B01" w:rsidRPr="00BD198B" w:rsidRDefault="0016564D" w:rsidP="00CB6EC4">
      <w:pPr>
        <w:pStyle w:val="Text2"/>
        <w:ind w:left="2157" w:hanging="740"/>
      </w:pPr>
      <w:r w:rsidRPr="00BD198B">
        <w:t>(ii)</w:t>
      </w:r>
      <w:r w:rsidRPr="00BD198B">
        <w:tab/>
        <w:t>the requirement that those food-producing animals and certain goods intended for human consump</w:t>
      </w:r>
      <w:r w:rsidRPr="00BD198B">
        <w:t>tion be dispatched from, and obtained or prepared in, establishments which comply with applicable requirements referred to in Article 126(1) of Regulation (EU) 2017/625, or with requirements recognised to be at least equivalent thereto, and which appear on</w:t>
      </w:r>
      <w:r w:rsidRPr="00BD198B">
        <w:t xml:space="preserve"> lists drawn</w:t>
      </w:r>
      <w:r w:rsidRPr="00BD198B">
        <w:t xml:space="preserve"> </w:t>
      </w:r>
      <w:r w:rsidRPr="00BD198B">
        <w:t>up and updated in accordance with Article 127(3)</w:t>
      </w:r>
      <w:r w:rsidRPr="00BD198B">
        <w:t xml:space="preserve">, points </w:t>
      </w:r>
      <w:r w:rsidRPr="00BD198B">
        <w:t>(e)(ii) and (iii)</w:t>
      </w:r>
      <w:r w:rsidRPr="00BD198B">
        <w:t>,</w:t>
      </w:r>
      <w:r w:rsidRPr="00BD198B">
        <w:t xml:space="preserve"> of Regulation (EU) 2017/625;</w:t>
      </w:r>
    </w:p>
    <w:p w:rsidR="00354077" w:rsidRPr="00BD198B" w:rsidRDefault="0016564D" w:rsidP="00CB6EC4">
      <w:pPr>
        <w:pStyle w:val="Text2"/>
        <w:ind w:left="2157" w:hanging="740"/>
      </w:pPr>
      <w:r w:rsidRPr="00BD198B">
        <w:t>(iii)</w:t>
      </w:r>
      <w:r w:rsidRPr="00BD198B">
        <w:tab/>
        <w:t>the requirement that each consignment of food-producing animals and certain goods intended for human consumption be accompanied</w:t>
      </w:r>
      <w:r w:rsidRPr="00BD198B">
        <w:t>,</w:t>
      </w:r>
      <w:r w:rsidRPr="00BD198B">
        <w:t xml:space="preserve"> by </w:t>
      </w:r>
      <w:r w:rsidRPr="00BD198B">
        <w:t>an official certificate, or official attestation or any other evidence of compliance with the rules referred to in Article 1(2)</w:t>
      </w:r>
      <w:r w:rsidRPr="00BD198B">
        <w:t xml:space="preserve">, point </w:t>
      </w:r>
      <w:r w:rsidRPr="00BD198B">
        <w:t>(a)</w:t>
      </w:r>
      <w:r w:rsidRPr="00BD198B">
        <w:t>,</w:t>
      </w:r>
      <w:r w:rsidRPr="00BD198B">
        <w:t xml:space="preserve"> of Regulation (EU) 2017/625, such a as private attestation, in accordance with Article 126(2)</w:t>
      </w:r>
      <w:r w:rsidRPr="00BD198B">
        <w:t xml:space="preserve">, point </w:t>
      </w:r>
      <w:r w:rsidRPr="00BD198B">
        <w:t>(c)</w:t>
      </w:r>
      <w:r w:rsidRPr="00BD198B">
        <w:t>,</w:t>
      </w:r>
      <w:r w:rsidRPr="00BD198B">
        <w:t xml:space="preserve"> of Regulat</w:t>
      </w:r>
      <w:r w:rsidRPr="00BD198B">
        <w:t>ion (EU) 2017/625;</w:t>
      </w:r>
    </w:p>
    <w:p w:rsidR="00354077" w:rsidRPr="00BD198B" w:rsidRDefault="0016564D" w:rsidP="00354077">
      <w:pPr>
        <w:pStyle w:val="Point1letter"/>
      </w:pPr>
      <w:r w:rsidRPr="00BD198B">
        <w:t>requirements for the entry into the Union of food-producing animals and certain goods intended for human consumption from a third country or region thereof, listed in accordance with Article 127(2) of Regulation (EU) 2017/625;</w:t>
      </w:r>
    </w:p>
    <w:p w:rsidR="00354077" w:rsidRPr="00BD198B" w:rsidRDefault="0016564D" w:rsidP="00354077">
      <w:pPr>
        <w:pStyle w:val="Point1letter"/>
      </w:pPr>
      <w:r w:rsidRPr="00BD198B">
        <w:t>requiremen</w:t>
      </w:r>
      <w:r w:rsidRPr="00BD198B">
        <w:t xml:space="preserve">ts that consignments of </w:t>
      </w:r>
      <w:r w:rsidRPr="00BD198B">
        <w:t>food</w:t>
      </w:r>
      <w:r w:rsidRPr="00BD198B">
        <w:t>-</w:t>
      </w:r>
      <w:r w:rsidRPr="00BD198B">
        <w:t xml:space="preserve">producing animals and </w:t>
      </w:r>
      <w:r w:rsidRPr="00BD198B">
        <w:t>certain goods intended for human consumption from third countries be dispatched from, and obtained or prepared in, establishments which comply with the applicable requirements referred to in Article 126(1)</w:t>
      </w:r>
      <w:r w:rsidRPr="00BD198B">
        <w:t xml:space="preserve"> of Regulation (EU) 2017/625, or with requirements recognised to be at least equivalent thereto, and which appear on lists drawn</w:t>
      </w:r>
      <w:r w:rsidRPr="00BD198B">
        <w:t xml:space="preserve"> </w:t>
      </w:r>
      <w:r w:rsidRPr="00BD198B">
        <w:t>up and updated in accordance with Article 127(3)</w:t>
      </w:r>
      <w:r w:rsidRPr="00BD198B">
        <w:t>,</w:t>
      </w:r>
      <w:r w:rsidRPr="00BD198B">
        <w:t xml:space="preserve"> </w:t>
      </w:r>
      <w:r w:rsidRPr="00BD198B">
        <w:t>points </w:t>
      </w:r>
      <w:r w:rsidRPr="00BD198B">
        <w:t>(e)(ii)and (iii) of Regulation (EU) 2017/625;</w:t>
      </w:r>
    </w:p>
    <w:p w:rsidR="00354077" w:rsidRPr="00BD198B" w:rsidRDefault="0016564D" w:rsidP="00354077">
      <w:pPr>
        <w:pStyle w:val="Point1letter"/>
      </w:pPr>
      <w:r w:rsidRPr="00BD198B">
        <w:t>requirements for the ent</w:t>
      </w:r>
      <w:r w:rsidRPr="00BD198B">
        <w:t>ry into the Union for placing on the market of the specific following commodities in addition to the requirements laid down in accordance with Article 126 of Regulation (EU) 2017/625:</w:t>
      </w:r>
    </w:p>
    <w:p w:rsidR="00354077" w:rsidRPr="00BD198B" w:rsidRDefault="0016564D" w:rsidP="00354077">
      <w:pPr>
        <w:pStyle w:val="Text2"/>
        <w:ind w:left="2157" w:hanging="740"/>
      </w:pPr>
      <w:r w:rsidRPr="00BD198B">
        <w:t>(i)</w:t>
      </w:r>
      <w:r w:rsidRPr="00BD198B">
        <w:tab/>
        <w:t xml:space="preserve">fresh meat, minced meat, meat preparations, meat products, </w:t>
      </w:r>
      <w:r w:rsidRPr="00BD198B">
        <w:t>mechanically separated meat and raw materials intended for the production of gelatine and collagen;</w:t>
      </w:r>
    </w:p>
    <w:p w:rsidR="00354077" w:rsidRPr="00BD198B" w:rsidRDefault="0016564D" w:rsidP="00354077">
      <w:pPr>
        <w:pStyle w:val="Text2"/>
        <w:ind w:left="2157" w:hanging="740"/>
      </w:pPr>
      <w:r w:rsidRPr="00BD198B">
        <w:t>(ii)</w:t>
      </w:r>
      <w:r w:rsidRPr="00BD198B">
        <w:tab/>
        <w:t>live bivalve molluscs, echinoderms, tunicates and marine gastropods;</w:t>
      </w:r>
    </w:p>
    <w:p w:rsidR="00354077" w:rsidRPr="00BD198B" w:rsidRDefault="0016564D" w:rsidP="00354077">
      <w:pPr>
        <w:pStyle w:val="Text2"/>
        <w:ind w:left="2157" w:hanging="740"/>
      </w:pPr>
      <w:r w:rsidRPr="00BD198B">
        <w:t>(iii)</w:t>
      </w:r>
      <w:r w:rsidRPr="00BD198B">
        <w:tab/>
        <w:t>fishery products;</w:t>
      </w:r>
    </w:p>
    <w:p w:rsidR="00354077" w:rsidRPr="00BD198B" w:rsidRDefault="0016564D" w:rsidP="00354077">
      <w:pPr>
        <w:pStyle w:val="Text2"/>
        <w:ind w:left="2157" w:hanging="740"/>
      </w:pPr>
      <w:r w:rsidRPr="00BD198B">
        <w:t>(iv)</w:t>
      </w:r>
      <w:r w:rsidRPr="00BD198B">
        <w:tab/>
        <w:t>composite products;</w:t>
      </w:r>
      <w:r w:rsidRPr="00BD198B">
        <w:t xml:space="preserve"> </w:t>
      </w:r>
    </w:p>
    <w:p w:rsidR="00354077" w:rsidRPr="00BD198B" w:rsidRDefault="0016564D" w:rsidP="00354077">
      <w:pPr>
        <w:pStyle w:val="Point1letter"/>
      </w:pPr>
      <w:r w:rsidRPr="00BD198B">
        <w:t xml:space="preserve">additional requirements for the </w:t>
      </w:r>
      <w:r w:rsidRPr="00BD198B">
        <w:t>official certificates, official attestations and private attestations that shall accompany food-producing animals and certain goods intended for human consumption for entry into the Union</w:t>
      </w:r>
      <w:r w:rsidRPr="00BD198B">
        <w:t>;</w:t>
      </w:r>
    </w:p>
    <w:p w:rsidR="00354077" w:rsidRPr="00BD198B" w:rsidRDefault="0016564D" w:rsidP="00407C20">
      <w:pPr>
        <w:pStyle w:val="Point1letter"/>
      </w:pPr>
      <w:r w:rsidRPr="00BD198B">
        <w:t xml:space="preserve">requirements </w:t>
      </w:r>
      <w:r w:rsidRPr="00BD198B">
        <w:t>for</w:t>
      </w:r>
      <w:r w:rsidRPr="00BD198B">
        <w:t xml:space="preserve"> the use of pharmacologically active substances in </w:t>
      </w:r>
      <w:r w:rsidRPr="00BD198B">
        <w:t xml:space="preserve">food-producing animals and the residues </w:t>
      </w:r>
      <w:r w:rsidRPr="00BD198B">
        <w:t xml:space="preserve">thereof and </w:t>
      </w:r>
      <w:r w:rsidRPr="00BD198B">
        <w:t>for</w:t>
      </w:r>
      <w:r w:rsidRPr="00BD198B">
        <w:t xml:space="preserve"> </w:t>
      </w:r>
      <w:r w:rsidRPr="00BD198B">
        <w:t>the levels of contaminants and pesticide residues in products of animal origin and composite products</w:t>
      </w:r>
      <w:r w:rsidRPr="00BD198B">
        <w:t xml:space="preserve">, </w:t>
      </w:r>
      <w:r w:rsidRPr="00BD198B">
        <w:t xml:space="preserve">where those food-producing animals, products of animal origin and composite products </w:t>
      </w:r>
      <w:r w:rsidRPr="00BD198B">
        <w:t>enter the Un</w:t>
      </w:r>
      <w:r w:rsidRPr="00BD198B">
        <w:t xml:space="preserve">ion </w:t>
      </w:r>
      <w:r w:rsidRPr="00BD198B">
        <w:t>fr</w:t>
      </w:r>
      <w:r w:rsidRPr="00BD198B">
        <w:t>om third countries and</w:t>
      </w:r>
      <w:r w:rsidRPr="00BD198B">
        <w:t xml:space="preserve"> </w:t>
      </w:r>
      <w:r w:rsidRPr="00BD198B">
        <w:t xml:space="preserve">are intended to be placed on </w:t>
      </w:r>
      <w:r w:rsidRPr="00BD198B">
        <w:t>the market</w:t>
      </w:r>
      <w:r w:rsidRPr="00BD198B">
        <w:t xml:space="preserve"> </w:t>
      </w:r>
      <w:r w:rsidRPr="00BD198B">
        <w:t xml:space="preserve">of </w:t>
      </w:r>
      <w:r w:rsidRPr="00BD198B">
        <w:t>the Union</w:t>
      </w:r>
      <w:r>
        <w:t>,</w:t>
      </w:r>
      <w:r w:rsidRPr="00BD198B">
        <w:t xml:space="preserve"> </w:t>
      </w:r>
      <w:r w:rsidRPr="00BD198B">
        <w:t xml:space="preserve">and those requirements are necessary to ensure that such food-producing animals, products of animal origin and composite products provide a level of human health protection </w:t>
      </w:r>
      <w:r w:rsidRPr="00BD198B">
        <w:t>equivalent to that provided by the relevant Union rules on food safety</w:t>
      </w:r>
      <w:r w:rsidRPr="00BD198B">
        <w:t>;</w:t>
      </w:r>
    </w:p>
    <w:p w:rsidR="00354077" w:rsidRPr="00BD198B" w:rsidRDefault="0016564D" w:rsidP="00B010A4">
      <w:pPr>
        <w:pStyle w:val="Point1letter"/>
      </w:pPr>
      <w:r w:rsidRPr="00BD198B">
        <w:t xml:space="preserve">the requirement that </w:t>
      </w:r>
      <w:r w:rsidRPr="00B010A4">
        <w:t>food-producing ani</w:t>
      </w:r>
      <w:r>
        <w:t>mals, products of animal origin</w:t>
      </w:r>
      <w:r w:rsidRPr="00B010A4">
        <w:t xml:space="preserve"> and composite products </w:t>
      </w:r>
      <w:r>
        <w:t xml:space="preserve">shall only enter the Union </w:t>
      </w:r>
      <w:r>
        <w:t xml:space="preserve">from </w:t>
      </w:r>
      <w:r w:rsidRPr="00BD198B">
        <w:t xml:space="preserve">third countries </w:t>
      </w:r>
      <w:r>
        <w:t>that</w:t>
      </w:r>
      <w:r>
        <w:t xml:space="preserve"> </w:t>
      </w:r>
      <w:r w:rsidRPr="00BD198B">
        <w:t>provid</w:t>
      </w:r>
      <w:r>
        <w:t>e</w:t>
      </w:r>
      <w:r w:rsidRPr="00BD198B">
        <w:t xml:space="preserve"> evidence and guarantees</w:t>
      </w:r>
      <w:r>
        <w:t xml:space="preserve"> of co</w:t>
      </w:r>
      <w:r>
        <w:t xml:space="preserve">mpliance with the requirements </w:t>
      </w:r>
      <w:r>
        <w:t>set out in</w:t>
      </w:r>
      <w:r>
        <w:t xml:space="preserve"> this Regulation by </w:t>
      </w:r>
      <w:r w:rsidRPr="00BD198B">
        <w:t>submi</w:t>
      </w:r>
      <w:r>
        <w:t>tting</w:t>
      </w:r>
      <w:r w:rsidRPr="00BD198B">
        <w:t xml:space="preserve"> a</w:t>
      </w:r>
      <w:r>
        <w:t xml:space="preserve"> </w:t>
      </w:r>
      <w:r w:rsidRPr="00BD198B">
        <w:t>control plan.</w:t>
      </w:r>
      <w:r>
        <w:t xml:space="preserve"> </w:t>
      </w:r>
    </w:p>
    <w:p w:rsidR="001778AC" w:rsidRPr="00BD198B" w:rsidRDefault="0016564D" w:rsidP="001778AC">
      <w:pPr>
        <w:pStyle w:val="ManualNumPar1"/>
      </w:pPr>
      <w:r>
        <w:t>3</w:t>
      </w:r>
      <w:r w:rsidRPr="00BD198B">
        <w:t>.</w:t>
      </w:r>
      <w:r w:rsidRPr="00BD198B">
        <w:tab/>
        <w:t>This Regulation shall not apply to:</w:t>
      </w:r>
    </w:p>
    <w:p w:rsidR="001778AC" w:rsidRPr="00BD198B" w:rsidRDefault="0016564D" w:rsidP="00F766EA">
      <w:pPr>
        <w:pStyle w:val="Point1letter"/>
        <w:numPr>
          <w:ilvl w:val="3"/>
          <w:numId w:val="12"/>
        </w:numPr>
      </w:pPr>
      <w:r w:rsidRPr="00BD198B">
        <w:t>Animals and goods not intended for human consumption, however when the destination of the animals and goods has not been decided</w:t>
      </w:r>
      <w:r w:rsidRPr="00BD198B">
        <w:t xml:space="preserve"> at entry into the Union, this Regulation applies;</w:t>
      </w:r>
    </w:p>
    <w:p w:rsidR="001778AC" w:rsidRPr="00BD198B" w:rsidRDefault="0016564D" w:rsidP="00F766EA">
      <w:pPr>
        <w:pStyle w:val="Point1letter"/>
        <w:numPr>
          <w:ilvl w:val="3"/>
          <w:numId w:val="12"/>
        </w:numPr>
      </w:pPr>
      <w:r w:rsidRPr="00BD198B">
        <w:t>Animals and goods intended for human consumption only for transit through the Union without being placed on the market.</w:t>
      </w:r>
    </w:p>
    <w:p w:rsidR="001778AC" w:rsidRPr="00BD198B" w:rsidRDefault="0016564D" w:rsidP="00F766EA">
      <w:pPr>
        <w:pStyle w:val="Point1letter"/>
        <w:numPr>
          <w:ilvl w:val="3"/>
          <w:numId w:val="12"/>
        </w:numPr>
      </w:pPr>
      <w:r w:rsidRPr="00BD198B">
        <w:t xml:space="preserve">Goods intended for human consumption for the purpose of samples for product analysis </w:t>
      </w:r>
      <w:r w:rsidRPr="00BD198B">
        <w:t>and quality testing without being placed on the market.</w:t>
      </w:r>
    </w:p>
    <w:p w:rsidR="000D5F83" w:rsidRPr="00BD198B" w:rsidRDefault="0016564D" w:rsidP="000D5F83">
      <w:pPr>
        <w:pStyle w:val="Titrearticle"/>
        <w:rPr>
          <w:b/>
          <w:i w:val="0"/>
        </w:rPr>
      </w:pPr>
      <w:r w:rsidRPr="00BD198B">
        <w:t>Article 2</w:t>
      </w:r>
      <w:r w:rsidRPr="00BD198B">
        <w:br/>
      </w:r>
      <w:r w:rsidRPr="00BD198B">
        <w:rPr>
          <w:b/>
          <w:i w:val="0"/>
        </w:rPr>
        <w:t>Definitions</w:t>
      </w:r>
    </w:p>
    <w:p w:rsidR="00FD45CA" w:rsidRPr="00BD198B" w:rsidRDefault="0016564D" w:rsidP="00FD45CA">
      <w:r w:rsidRPr="00BD198B">
        <w:t>For the purposes of this Regulation, the following definitions shall apply:</w:t>
      </w:r>
    </w:p>
    <w:p w:rsidR="00761C36" w:rsidRPr="00BD198B" w:rsidRDefault="0016564D" w:rsidP="00295120">
      <w:pPr>
        <w:pStyle w:val="Point0number"/>
        <w:numPr>
          <w:ilvl w:val="0"/>
          <w:numId w:val="29"/>
        </w:numPr>
      </w:pPr>
      <w:r w:rsidRPr="00BD198B">
        <w:t xml:space="preserve">‘entering the Union’ </w:t>
      </w:r>
      <w:r>
        <w:t xml:space="preserve">or ‘entry into the Union’ </w:t>
      </w:r>
      <w:r w:rsidRPr="00BD198B">
        <w:t xml:space="preserve">means entering the Union </w:t>
      </w:r>
      <w:r>
        <w:t xml:space="preserve">or entry into the Union </w:t>
      </w:r>
      <w:r w:rsidRPr="00BD198B">
        <w:t xml:space="preserve">as </w:t>
      </w:r>
      <w:r w:rsidRPr="00BD198B">
        <w:t>defined in Article 3, point (4</w:t>
      </w:r>
      <w:r w:rsidRPr="00BD198B">
        <w:t>0)</w:t>
      </w:r>
      <w:r>
        <w:t>,</w:t>
      </w:r>
      <w:r w:rsidRPr="00BD198B">
        <w:t xml:space="preserve"> </w:t>
      </w:r>
      <w:r>
        <w:t>of</w:t>
      </w:r>
      <w:r w:rsidRPr="00BD198B">
        <w:t xml:space="preserve"> </w:t>
      </w:r>
      <w:r w:rsidRPr="00BD198B">
        <w:t>Regulation (EU) 2017/625;</w:t>
      </w:r>
    </w:p>
    <w:p w:rsidR="00761C36" w:rsidRPr="00BD198B" w:rsidRDefault="0016564D" w:rsidP="00295120">
      <w:pPr>
        <w:pStyle w:val="Point0number"/>
        <w:numPr>
          <w:ilvl w:val="0"/>
          <w:numId w:val="29"/>
        </w:numPr>
      </w:pPr>
      <w:r w:rsidRPr="00BD198B">
        <w:t>‘consignment’ means consignment as defined in Article 3, point (3</w:t>
      </w:r>
      <w:r w:rsidRPr="00BD198B">
        <w:t>7)</w:t>
      </w:r>
      <w:r>
        <w:t>,</w:t>
      </w:r>
      <w:r w:rsidRPr="00BD198B">
        <w:t xml:space="preserve"> </w:t>
      </w:r>
      <w:r>
        <w:t>of</w:t>
      </w:r>
      <w:r w:rsidRPr="00BD198B">
        <w:t xml:space="preserve"> </w:t>
      </w:r>
      <w:r w:rsidRPr="00BD198B">
        <w:t>Regulation (EU) 2017/625;</w:t>
      </w:r>
    </w:p>
    <w:p w:rsidR="00761C36" w:rsidRPr="00BD198B" w:rsidRDefault="0016564D" w:rsidP="00295120">
      <w:pPr>
        <w:pStyle w:val="Point0number"/>
        <w:numPr>
          <w:ilvl w:val="0"/>
          <w:numId w:val="29"/>
        </w:numPr>
      </w:pPr>
      <w:r w:rsidRPr="00BD198B">
        <w:t>‘animals’ means animals as defined in Article 3, point (</w:t>
      </w:r>
      <w:r w:rsidRPr="00BD198B">
        <w:t>9)</w:t>
      </w:r>
      <w:r>
        <w:t>,</w:t>
      </w:r>
      <w:r w:rsidRPr="00BD198B">
        <w:t xml:space="preserve"> </w:t>
      </w:r>
      <w:r>
        <w:t>of</w:t>
      </w:r>
      <w:r w:rsidRPr="00BD198B">
        <w:t xml:space="preserve"> </w:t>
      </w:r>
      <w:r w:rsidRPr="00BD198B">
        <w:t>Regulation (EU) 2017/625;</w:t>
      </w:r>
    </w:p>
    <w:p w:rsidR="00761C36" w:rsidRPr="00BD198B" w:rsidRDefault="0016564D" w:rsidP="00295120">
      <w:pPr>
        <w:pStyle w:val="Point0number"/>
        <w:numPr>
          <w:ilvl w:val="0"/>
          <w:numId w:val="29"/>
        </w:numPr>
      </w:pPr>
      <w:r w:rsidRPr="00BD198B">
        <w:t>‘goods</w:t>
      </w:r>
      <w:r w:rsidRPr="00BD198B">
        <w:t>’ means goods as defined in Article 3, point (1</w:t>
      </w:r>
      <w:r w:rsidRPr="00BD198B">
        <w:t>1)</w:t>
      </w:r>
      <w:r>
        <w:t>,</w:t>
      </w:r>
      <w:r w:rsidRPr="00BD198B">
        <w:t xml:space="preserve"> </w:t>
      </w:r>
      <w:r>
        <w:t>of</w:t>
      </w:r>
      <w:r w:rsidRPr="00BD198B">
        <w:t xml:space="preserve"> </w:t>
      </w:r>
      <w:r w:rsidRPr="00BD198B">
        <w:t>Regulation (EU) 2017/625;</w:t>
      </w:r>
    </w:p>
    <w:p w:rsidR="00761C36" w:rsidRPr="00BD198B" w:rsidRDefault="0016564D" w:rsidP="00295120">
      <w:pPr>
        <w:pStyle w:val="Point0number"/>
        <w:numPr>
          <w:ilvl w:val="0"/>
          <w:numId w:val="29"/>
        </w:numPr>
      </w:pPr>
      <w:r w:rsidRPr="00BD198B">
        <w:t xml:space="preserve">‘equivalent’ means equivalent as defined in Article 2(1), point (e), of Regulation (EC) No </w:t>
      </w:r>
      <w:r w:rsidRPr="00BD198B">
        <w:t>852/2004;</w:t>
      </w:r>
    </w:p>
    <w:p w:rsidR="00761C36" w:rsidRPr="00BD198B" w:rsidRDefault="0016564D" w:rsidP="00295120">
      <w:pPr>
        <w:pStyle w:val="Point0number"/>
        <w:numPr>
          <w:ilvl w:val="0"/>
          <w:numId w:val="29"/>
        </w:numPr>
      </w:pPr>
      <w:r w:rsidRPr="00BD198B">
        <w:t>‘establishment’ means an establishment as defined in Article 2(1), point (c</w:t>
      </w:r>
      <w:r w:rsidRPr="00BD198B">
        <w:t>), of Regulation (EC) No 852/2004;</w:t>
      </w:r>
    </w:p>
    <w:p w:rsidR="00761C36" w:rsidRPr="00BD198B" w:rsidRDefault="0016564D" w:rsidP="00295120">
      <w:pPr>
        <w:pStyle w:val="Point0number"/>
        <w:numPr>
          <w:ilvl w:val="0"/>
          <w:numId w:val="29"/>
        </w:numPr>
      </w:pPr>
      <w:r w:rsidRPr="00BD198B">
        <w:t>‘official certificate’ means official certificate as defined in Article 3, point (2</w:t>
      </w:r>
      <w:r w:rsidRPr="00BD198B">
        <w:t>7) to Regulation (EU) 2017/625;</w:t>
      </w:r>
    </w:p>
    <w:p w:rsidR="00761C36" w:rsidRPr="00BD198B" w:rsidRDefault="0016564D" w:rsidP="00295120">
      <w:pPr>
        <w:pStyle w:val="Point0number"/>
        <w:numPr>
          <w:ilvl w:val="0"/>
          <w:numId w:val="29"/>
        </w:numPr>
      </w:pPr>
      <w:r w:rsidRPr="00BD198B">
        <w:t>‘official attestation’ means official attestation as defined in Article 3, point (2</w:t>
      </w:r>
      <w:r w:rsidRPr="00BD198B">
        <w:t>8) to Regulation (EU) 2</w:t>
      </w:r>
      <w:r w:rsidRPr="00BD198B">
        <w:t>017/625;</w:t>
      </w:r>
    </w:p>
    <w:p w:rsidR="00761C36" w:rsidRPr="00BD198B" w:rsidRDefault="0016564D" w:rsidP="00295120">
      <w:pPr>
        <w:pStyle w:val="Point0number"/>
        <w:numPr>
          <w:ilvl w:val="0"/>
          <w:numId w:val="29"/>
        </w:numPr>
      </w:pPr>
      <w:r w:rsidRPr="00BD198B">
        <w:t>‘private attestation’ means an attestation signed by the importing food business operator;</w:t>
      </w:r>
    </w:p>
    <w:p w:rsidR="00761C36" w:rsidRPr="00BD198B" w:rsidRDefault="0016564D" w:rsidP="00295120">
      <w:pPr>
        <w:pStyle w:val="Point0number"/>
        <w:numPr>
          <w:ilvl w:val="0"/>
          <w:numId w:val="29"/>
        </w:numPr>
      </w:pPr>
      <w:r w:rsidRPr="00BD198B">
        <w:t>‘placing on the market’ means placing on the market as defined in Article 3, point (8), of Regulation (EC) No 178/2002;</w:t>
      </w:r>
    </w:p>
    <w:p w:rsidR="00761C36" w:rsidRPr="00BD198B" w:rsidRDefault="0016564D" w:rsidP="00295120">
      <w:pPr>
        <w:pStyle w:val="Point0number"/>
        <w:numPr>
          <w:ilvl w:val="0"/>
          <w:numId w:val="29"/>
        </w:numPr>
      </w:pPr>
      <w:r w:rsidRPr="00BD198B">
        <w:t xml:space="preserve">‘fresh meat’ means fresh meat as defined in point 1.10 of Annex I </w:t>
      </w:r>
      <w:r w:rsidRPr="00BD198B">
        <w:t>to Regulation (EC) No 853/2004;</w:t>
      </w:r>
    </w:p>
    <w:p w:rsidR="00761C36" w:rsidRPr="00BD198B" w:rsidRDefault="0016564D" w:rsidP="00295120">
      <w:pPr>
        <w:pStyle w:val="Point0number"/>
        <w:numPr>
          <w:ilvl w:val="0"/>
          <w:numId w:val="29"/>
        </w:numPr>
      </w:pPr>
      <w:r w:rsidRPr="00BD198B">
        <w:t xml:space="preserve">‘minced meat’ means minced meat as defined in point 1.13 of Annex I </w:t>
      </w:r>
      <w:r w:rsidRPr="00BD198B">
        <w:t>to Regulation (EC) No 853/2004;</w:t>
      </w:r>
    </w:p>
    <w:p w:rsidR="00761C36" w:rsidRPr="00BD198B" w:rsidRDefault="0016564D" w:rsidP="00295120">
      <w:pPr>
        <w:pStyle w:val="Point0number"/>
        <w:numPr>
          <w:ilvl w:val="0"/>
          <w:numId w:val="29"/>
        </w:numPr>
      </w:pPr>
      <w:r w:rsidRPr="00BD198B">
        <w:t xml:space="preserve">‘meat preparations’ means meat preparations as defined in </w:t>
      </w:r>
      <w:r w:rsidRPr="00BD198B">
        <w:t xml:space="preserve">point 1.15 of Annex I </w:t>
      </w:r>
      <w:r w:rsidRPr="00BD198B">
        <w:t>to Regulation (EC) No 853/2004;</w:t>
      </w:r>
    </w:p>
    <w:p w:rsidR="00761C36" w:rsidRPr="00BD198B" w:rsidRDefault="0016564D" w:rsidP="00295120">
      <w:pPr>
        <w:pStyle w:val="Point0number"/>
        <w:numPr>
          <w:ilvl w:val="0"/>
          <w:numId w:val="29"/>
        </w:numPr>
      </w:pPr>
      <w:r w:rsidRPr="00BD198B">
        <w:t xml:space="preserve">‘meat products’ means meat products as defined in point 7.1 of Annex I </w:t>
      </w:r>
      <w:r w:rsidRPr="00BD198B">
        <w:t>to Regulation (EC) No 853/2004;</w:t>
      </w:r>
    </w:p>
    <w:p w:rsidR="00761C36" w:rsidRPr="00BD198B" w:rsidRDefault="0016564D" w:rsidP="00295120">
      <w:pPr>
        <w:pStyle w:val="Point0number"/>
        <w:numPr>
          <w:ilvl w:val="0"/>
          <w:numId w:val="29"/>
        </w:numPr>
      </w:pPr>
      <w:r w:rsidRPr="00BD198B">
        <w:t>‘mechanically separated meat’ means mechanically separated meat as defined in point 1.14 of Annex I</w:t>
      </w:r>
      <w:r w:rsidRPr="00BD198B">
        <w:t xml:space="preserve"> </w:t>
      </w:r>
      <w:r w:rsidRPr="00BD198B">
        <w:t>to Regulation (EC) No 853/2004;</w:t>
      </w:r>
    </w:p>
    <w:p w:rsidR="00761C36" w:rsidRPr="00BD198B" w:rsidRDefault="0016564D" w:rsidP="00295120">
      <w:pPr>
        <w:pStyle w:val="Point0number"/>
        <w:numPr>
          <w:ilvl w:val="0"/>
          <w:numId w:val="29"/>
        </w:numPr>
      </w:pPr>
      <w:r w:rsidRPr="00BD198B">
        <w:t xml:space="preserve">‘gelatine’ means gelatine as defined in point 7.7 of Annex I </w:t>
      </w:r>
      <w:r w:rsidRPr="00BD198B">
        <w:t>to Regulation (EC) No 853/2004;</w:t>
      </w:r>
    </w:p>
    <w:p w:rsidR="00761C36" w:rsidRPr="00BD198B" w:rsidRDefault="0016564D" w:rsidP="00295120">
      <w:pPr>
        <w:pStyle w:val="Point0number"/>
        <w:numPr>
          <w:ilvl w:val="0"/>
          <w:numId w:val="29"/>
        </w:numPr>
      </w:pPr>
      <w:r w:rsidRPr="00BD198B">
        <w:t>‘collagen’ means collagen as defined in point 7.8 of Annex I to Regulation (</w:t>
      </w:r>
      <w:r w:rsidRPr="00BD198B">
        <w:t>EC) No 853/2004;</w:t>
      </w:r>
    </w:p>
    <w:p w:rsidR="00761C36" w:rsidRPr="00BD198B" w:rsidRDefault="0016564D" w:rsidP="00295120">
      <w:pPr>
        <w:pStyle w:val="Point0number"/>
        <w:numPr>
          <w:ilvl w:val="0"/>
          <w:numId w:val="29"/>
        </w:numPr>
      </w:pPr>
      <w:r w:rsidRPr="00BD198B">
        <w:t xml:space="preserve">‘bivalve molluscs’ means bivalve </w:t>
      </w:r>
      <w:r w:rsidRPr="00BD198B">
        <w:t>molluscs as defined in point 2.1 of Annex I to Regulation (EC) No 853/</w:t>
      </w:r>
      <w:r w:rsidRPr="00BD198B">
        <w:t>2004;</w:t>
      </w:r>
    </w:p>
    <w:p w:rsidR="00761C36" w:rsidRPr="00BD198B" w:rsidRDefault="0016564D" w:rsidP="00295120">
      <w:pPr>
        <w:pStyle w:val="Point0number"/>
        <w:numPr>
          <w:ilvl w:val="0"/>
          <w:numId w:val="29"/>
        </w:numPr>
      </w:pPr>
      <w:r w:rsidRPr="00BD198B">
        <w:t>‘fishery products’ means fishery products as defined in point 3.1 of Annex I to Regulation (EC) No 853/2004;</w:t>
      </w:r>
    </w:p>
    <w:p w:rsidR="00761C36" w:rsidRPr="00BD198B" w:rsidRDefault="0016564D" w:rsidP="00295120">
      <w:pPr>
        <w:pStyle w:val="Point0number"/>
        <w:numPr>
          <w:ilvl w:val="0"/>
          <w:numId w:val="29"/>
        </w:numPr>
      </w:pPr>
      <w:r w:rsidRPr="00BD198B">
        <w:t>‘composite product’ means food containing both products of plant origin</w:t>
      </w:r>
      <w:r w:rsidRPr="00BD198B">
        <w:t xml:space="preserve"> and processed products of animal origin</w:t>
      </w:r>
      <w:r w:rsidRPr="00BD198B">
        <w:t>;</w:t>
      </w:r>
    </w:p>
    <w:p w:rsidR="00761C36" w:rsidRPr="00BD198B" w:rsidRDefault="0016564D" w:rsidP="00295120">
      <w:pPr>
        <w:pStyle w:val="Point0number"/>
        <w:numPr>
          <w:ilvl w:val="0"/>
          <w:numId w:val="29"/>
        </w:numPr>
      </w:pPr>
      <w:r w:rsidRPr="00BD198B">
        <w:t>‘pharmacologically active substance’ means pharmacologically active substance as defined in Article 2, point (a)</w:t>
      </w:r>
      <w:r>
        <w:t>,</w:t>
      </w:r>
      <w:r w:rsidRPr="00BD198B">
        <w:t xml:space="preserve"> </w:t>
      </w:r>
      <w:r>
        <w:t>of</w:t>
      </w:r>
      <w:r w:rsidRPr="00BD198B">
        <w:t xml:space="preserve"> </w:t>
      </w:r>
      <w:r w:rsidRPr="00BD198B">
        <w:t>Delegated Regulation (EU) 2019/2090</w:t>
      </w:r>
      <w:r>
        <w:rPr>
          <w:rStyle w:val="DipnotBavurusu"/>
        </w:rPr>
        <w:footnoteReference w:id="31"/>
      </w:r>
      <w:r w:rsidRPr="00BD198B">
        <w:t>;</w:t>
      </w:r>
    </w:p>
    <w:p w:rsidR="00761C36" w:rsidRPr="00BD198B" w:rsidRDefault="0016564D" w:rsidP="00295120">
      <w:pPr>
        <w:pStyle w:val="Point0number"/>
        <w:numPr>
          <w:ilvl w:val="0"/>
          <w:numId w:val="29"/>
        </w:numPr>
      </w:pPr>
      <w:r w:rsidRPr="00BD198B">
        <w:t>‘contaminant’ means contaminant as defined in Article 1(1),</w:t>
      </w:r>
      <w:r w:rsidRPr="00BD198B">
        <w:t xml:space="preserve"> second subparagraph, of Council Regulation (EEC) No 315/93</w:t>
      </w:r>
      <w:r>
        <w:rPr>
          <w:rStyle w:val="DipnotBavurusu"/>
          <w:szCs w:val="24"/>
        </w:rPr>
        <w:footnoteReference w:id="32"/>
      </w:r>
      <w:r w:rsidRPr="00BD198B">
        <w:t>;</w:t>
      </w:r>
    </w:p>
    <w:p w:rsidR="00761C36" w:rsidRPr="00BD198B" w:rsidRDefault="0016564D" w:rsidP="00295120">
      <w:pPr>
        <w:pStyle w:val="Point0number"/>
        <w:numPr>
          <w:ilvl w:val="0"/>
          <w:numId w:val="29"/>
        </w:numPr>
      </w:pPr>
      <w:r w:rsidRPr="00BD198B">
        <w:t>‘pesticide residues’ means pesticide residues as defined in Article 3(2), point (c), of Regulation 396/2005;</w:t>
      </w:r>
    </w:p>
    <w:p w:rsidR="005770FC" w:rsidRPr="00BD198B" w:rsidRDefault="0016564D" w:rsidP="00295120">
      <w:pPr>
        <w:pStyle w:val="Point0number"/>
        <w:numPr>
          <w:ilvl w:val="0"/>
          <w:numId w:val="29"/>
        </w:numPr>
      </w:pPr>
      <w:r w:rsidRPr="00BD198B">
        <w:t xml:space="preserve">‘product of animal origin’ means product of animal origin as defined in point 8.1 of </w:t>
      </w:r>
      <w:r w:rsidRPr="00BD198B">
        <w:t>Annex I to Regulation (EC) No 853/2004;</w:t>
      </w:r>
    </w:p>
    <w:p w:rsidR="005770FC" w:rsidRPr="00BD198B" w:rsidRDefault="0016564D" w:rsidP="00295120">
      <w:pPr>
        <w:pStyle w:val="Point0number"/>
        <w:numPr>
          <w:ilvl w:val="0"/>
          <w:numId w:val="29"/>
        </w:numPr>
      </w:pPr>
      <w:r w:rsidRPr="00BD198B">
        <w:t xml:space="preserve">‘control plan’ means </w:t>
      </w:r>
      <w:r>
        <w:t xml:space="preserve">control plan as defined in Article 3, point (8) </w:t>
      </w:r>
      <w:r>
        <w:t xml:space="preserve">of Regulation (EU) 2017/625 for the areas </w:t>
      </w:r>
      <w:r w:rsidRPr="00BD198B">
        <w:t>on the use of pharmacologically active substances and their residues, contaminants and pesticide residues</w:t>
      </w:r>
      <w:r w:rsidRPr="00BD198B">
        <w:t xml:space="preserve"> in food-producing animals, products of animal origin and composite products;</w:t>
      </w:r>
    </w:p>
    <w:p w:rsidR="005770FC" w:rsidRPr="00BD198B" w:rsidRDefault="0016564D" w:rsidP="00295120">
      <w:pPr>
        <w:pStyle w:val="Point0number"/>
        <w:numPr>
          <w:ilvl w:val="0"/>
          <w:numId w:val="29"/>
        </w:numPr>
      </w:pPr>
      <w:r w:rsidRPr="00BD198B">
        <w:t>‘insects’ means food consisting of, isolated from or produced from insects or their parts including any life stadia of insects intended for human consumption which are, when appl</w:t>
      </w:r>
      <w:r w:rsidRPr="00BD198B">
        <w:t>icable, authorised in accordance with Regulation (EU) 2015/2283</w:t>
      </w:r>
      <w:r>
        <w:rPr>
          <w:rStyle w:val="DipnotBavurusu"/>
        </w:rPr>
        <w:footnoteReference w:id="33"/>
      </w:r>
      <w:r w:rsidRPr="00BD198B">
        <w:t xml:space="preserve"> and </w:t>
      </w:r>
      <w:r w:rsidRPr="00BD198B">
        <w:t>included in the Union list of novel foods established by Commission Implementing Regulation (EU) 2017/2470</w:t>
      </w:r>
      <w:r>
        <w:rPr>
          <w:rStyle w:val="DipnotBavurusu"/>
        </w:rPr>
        <w:footnoteReference w:id="34"/>
      </w:r>
      <w:r w:rsidRPr="00BD198B">
        <w:t xml:space="preserve"> (‘the Union list of novel foods’)</w:t>
      </w:r>
      <w:r w:rsidRPr="00BD198B">
        <w:t>;</w:t>
      </w:r>
    </w:p>
    <w:p w:rsidR="00FD45CA" w:rsidRPr="00BD198B" w:rsidRDefault="0016564D" w:rsidP="00295120">
      <w:pPr>
        <w:pStyle w:val="Point0number"/>
        <w:numPr>
          <w:ilvl w:val="0"/>
          <w:numId w:val="29"/>
        </w:numPr>
      </w:pPr>
      <w:r w:rsidRPr="00BD198B">
        <w:t>‘transit’ means transit as defined in Articl</w:t>
      </w:r>
      <w:r w:rsidRPr="00BD198B">
        <w:t>e 3, point (44)</w:t>
      </w:r>
      <w:r>
        <w:t>,</w:t>
      </w:r>
      <w:r w:rsidRPr="00BD198B">
        <w:t xml:space="preserve"> </w:t>
      </w:r>
      <w:r>
        <w:t>of</w:t>
      </w:r>
      <w:r w:rsidRPr="00BD198B">
        <w:t xml:space="preserve"> </w:t>
      </w:r>
      <w:r w:rsidRPr="00BD198B">
        <w:t>Regulation (EU) 2017/625;</w:t>
      </w:r>
    </w:p>
    <w:p w:rsidR="005C6887" w:rsidRPr="00BD198B" w:rsidRDefault="0016564D" w:rsidP="00295120">
      <w:pPr>
        <w:pStyle w:val="Point0number"/>
        <w:numPr>
          <w:ilvl w:val="0"/>
          <w:numId w:val="29"/>
        </w:numPr>
      </w:pPr>
      <w:r w:rsidRPr="00BD198B">
        <w:t xml:space="preserve">‘reptile meat’ means the edible parts, either unprocessed or processed, derived from farmed reptiles, belonging to the species </w:t>
      </w:r>
      <w:r w:rsidRPr="00BD198B">
        <w:rPr>
          <w:i/>
        </w:rPr>
        <w:t xml:space="preserve">Alligator mississippiensis, Crocodylus johnstoni, Crocodylus niloticus, Crocodylus </w:t>
      </w:r>
      <w:r w:rsidRPr="00BD198B">
        <w:rPr>
          <w:i/>
        </w:rPr>
        <w:t>porosus, Timon Lepidus, Python reticulatus, Python molurus bivittatus</w:t>
      </w:r>
      <w:r w:rsidRPr="00BD198B">
        <w:t xml:space="preserve"> or </w:t>
      </w:r>
      <w:r w:rsidRPr="00BD198B">
        <w:rPr>
          <w:i/>
        </w:rPr>
        <w:t>Pelodiscus sinensis</w:t>
      </w:r>
      <w:r w:rsidRPr="00BD198B">
        <w:t>, which are, when applicable, authorised in accordance with Regulation (EU) 2015/2283 of the European Parliament of the Council and included in the Union list of no</w:t>
      </w:r>
      <w:r w:rsidRPr="00BD198B">
        <w:t>vel foods;</w:t>
      </w:r>
    </w:p>
    <w:p w:rsidR="005C6887" w:rsidRPr="00BD198B" w:rsidRDefault="0016564D" w:rsidP="00295120">
      <w:pPr>
        <w:pStyle w:val="Point0number"/>
        <w:numPr>
          <w:ilvl w:val="0"/>
          <w:numId w:val="29"/>
        </w:numPr>
      </w:pPr>
      <w:r w:rsidRPr="00BD198B">
        <w:t xml:space="preserve">‘snails’ means snails as defined in point 6.2 of Annex I to Regulation (EC) No 853/2004 and any other species of snails of the family of </w:t>
      </w:r>
      <w:r w:rsidRPr="00BD198B">
        <w:rPr>
          <w:i/>
        </w:rPr>
        <w:t>Helicidae, Hygromiidae</w:t>
      </w:r>
      <w:r w:rsidRPr="00BD198B">
        <w:t xml:space="preserve"> or </w:t>
      </w:r>
      <w:r w:rsidRPr="00BD198B">
        <w:rPr>
          <w:i/>
        </w:rPr>
        <w:t>Sphincterochilidae</w:t>
      </w:r>
      <w:r w:rsidRPr="00BD198B">
        <w:t>, intended for human consumption;</w:t>
      </w:r>
    </w:p>
    <w:p w:rsidR="005C6887" w:rsidRPr="00BD198B" w:rsidRDefault="0016564D" w:rsidP="00295120">
      <w:pPr>
        <w:pStyle w:val="Point0number"/>
        <w:numPr>
          <w:ilvl w:val="0"/>
          <w:numId w:val="29"/>
        </w:numPr>
      </w:pPr>
      <w:r w:rsidRPr="00BD198B">
        <w:t>‘food’ means food as defined i</w:t>
      </w:r>
      <w:r w:rsidRPr="00BD198B">
        <w:t xml:space="preserve">n Article 2 </w:t>
      </w:r>
      <w:r>
        <w:t>of</w:t>
      </w:r>
      <w:r w:rsidRPr="00BD198B">
        <w:t xml:space="preserve"> </w:t>
      </w:r>
      <w:r w:rsidRPr="00BD198B">
        <w:t>Regulation (EC) No 178/2002;</w:t>
      </w:r>
    </w:p>
    <w:p w:rsidR="005C6887" w:rsidRPr="00BD198B" w:rsidRDefault="0016564D" w:rsidP="00295120">
      <w:pPr>
        <w:pStyle w:val="Point0number"/>
        <w:numPr>
          <w:ilvl w:val="0"/>
          <w:numId w:val="29"/>
        </w:numPr>
      </w:pPr>
      <w:r w:rsidRPr="00BD198B">
        <w:t xml:space="preserve">‘feed’ </w:t>
      </w:r>
      <w:r>
        <w:t xml:space="preserve">or ‘feedingstuff’ </w:t>
      </w:r>
      <w:r w:rsidRPr="00BD198B">
        <w:t xml:space="preserve">means </w:t>
      </w:r>
      <w:r w:rsidRPr="00BD198B">
        <w:t>f</w:t>
      </w:r>
      <w:r>
        <w:t>ee</w:t>
      </w:r>
      <w:r w:rsidRPr="00BD198B">
        <w:t xml:space="preserve">d </w:t>
      </w:r>
      <w:r>
        <w:t xml:space="preserve">or feedingstuff </w:t>
      </w:r>
      <w:r w:rsidRPr="00BD198B">
        <w:t>as defined in Article 3, point (4) to Regulation (EC) No 178/2002</w:t>
      </w:r>
      <w:r>
        <w:t>;</w:t>
      </w:r>
    </w:p>
    <w:p w:rsidR="005C6887" w:rsidRPr="00BD198B" w:rsidRDefault="0016564D" w:rsidP="00295120">
      <w:pPr>
        <w:pStyle w:val="Point0number"/>
        <w:numPr>
          <w:ilvl w:val="0"/>
          <w:numId w:val="29"/>
        </w:numPr>
      </w:pPr>
      <w:r w:rsidRPr="00BD198B">
        <w:t>‘audit’ means audit as defined in Article 3, point (30)</w:t>
      </w:r>
      <w:r>
        <w:t>,</w:t>
      </w:r>
      <w:r w:rsidRPr="00BD198B">
        <w:t xml:space="preserve"> </w:t>
      </w:r>
      <w:r>
        <w:t>of</w:t>
      </w:r>
      <w:r w:rsidRPr="00BD198B">
        <w:t xml:space="preserve"> </w:t>
      </w:r>
      <w:r w:rsidRPr="00BD198B">
        <w:t>Regulation (EU) 2017/625;</w:t>
      </w:r>
    </w:p>
    <w:p w:rsidR="00761C36" w:rsidRPr="00BD198B" w:rsidRDefault="0016564D" w:rsidP="00295120">
      <w:pPr>
        <w:pStyle w:val="Point0number"/>
        <w:numPr>
          <w:ilvl w:val="0"/>
          <w:numId w:val="29"/>
        </w:numPr>
      </w:pPr>
      <w:r w:rsidRPr="00BD198B">
        <w:t>‘competent authorities’ means competent authorities as defined in Article 3, point (3)</w:t>
      </w:r>
      <w:r>
        <w:t>,</w:t>
      </w:r>
      <w:r w:rsidRPr="00BD198B">
        <w:t xml:space="preserve"> </w:t>
      </w:r>
      <w:r>
        <w:t>of</w:t>
      </w:r>
      <w:r w:rsidRPr="00BD198B">
        <w:t xml:space="preserve"> </w:t>
      </w:r>
      <w:r w:rsidRPr="00BD198B">
        <w:t>Regulation (EU) 2017/625;</w:t>
      </w:r>
    </w:p>
    <w:p w:rsidR="00761C36" w:rsidRPr="00BD198B" w:rsidRDefault="0016564D" w:rsidP="00295120">
      <w:pPr>
        <w:pStyle w:val="Point0number"/>
        <w:numPr>
          <w:ilvl w:val="0"/>
          <w:numId w:val="29"/>
        </w:numPr>
      </w:pPr>
      <w:r w:rsidRPr="00BD198B">
        <w:t xml:space="preserve"> ‘sprouts’ means sprouts as defined in Article 2, point (a), of Commission Implementing Regulation (EU) No 208/2013</w:t>
      </w:r>
      <w:r>
        <w:rPr>
          <w:rStyle w:val="DipnotBavurusu"/>
        </w:rPr>
        <w:footnoteReference w:id="35"/>
      </w:r>
      <w:r w:rsidRPr="00BD198B">
        <w:t>;</w:t>
      </w:r>
    </w:p>
    <w:p w:rsidR="00761C36" w:rsidRPr="00BD198B" w:rsidRDefault="0016564D" w:rsidP="00295120">
      <w:pPr>
        <w:pStyle w:val="Point0number"/>
        <w:numPr>
          <w:ilvl w:val="0"/>
          <w:numId w:val="29"/>
        </w:numPr>
      </w:pPr>
      <w:r w:rsidRPr="00BD198B">
        <w:t xml:space="preserve">‘primary production’ </w:t>
      </w:r>
      <w:r w:rsidRPr="00BD198B">
        <w:t>means primary production as defined in Article 3, point (17), of Regulation (EC) No 178/2002;</w:t>
      </w:r>
    </w:p>
    <w:p w:rsidR="00761C36" w:rsidRPr="00BD198B" w:rsidRDefault="0016564D" w:rsidP="00295120">
      <w:pPr>
        <w:pStyle w:val="Point0number"/>
        <w:numPr>
          <w:ilvl w:val="0"/>
          <w:numId w:val="29"/>
        </w:numPr>
      </w:pPr>
      <w:r w:rsidRPr="00BD198B">
        <w:t>‘slaughterhouse’ means slaughterhouse as defined in point 1.16 of Annex I to Regulation (EC) No 853/2004;</w:t>
      </w:r>
    </w:p>
    <w:p w:rsidR="00761C36" w:rsidRPr="00BD198B" w:rsidRDefault="0016564D" w:rsidP="00295120">
      <w:pPr>
        <w:pStyle w:val="Point0number"/>
        <w:numPr>
          <w:ilvl w:val="0"/>
          <w:numId w:val="29"/>
        </w:numPr>
      </w:pPr>
      <w:r w:rsidRPr="00BD198B">
        <w:t>‘game-handling establishment’ means game-handling establ</w:t>
      </w:r>
      <w:r w:rsidRPr="00BD198B">
        <w:t>ishment as defined in point 1.18 of Annex I to Regulation (EC) No 853/2004;</w:t>
      </w:r>
    </w:p>
    <w:p w:rsidR="00761C36" w:rsidRPr="00BD198B" w:rsidRDefault="0016564D" w:rsidP="00295120">
      <w:pPr>
        <w:pStyle w:val="Point0number"/>
        <w:numPr>
          <w:ilvl w:val="0"/>
          <w:numId w:val="29"/>
        </w:numPr>
      </w:pPr>
      <w:r w:rsidRPr="00BD198B">
        <w:t>‘cutting plant’ means cutting plant as defined in point 1.17 of Annex I to Regulation (EC) No 853/2004;</w:t>
      </w:r>
    </w:p>
    <w:p w:rsidR="00761C36" w:rsidRPr="00BD198B" w:rsidRDefault="0016564D" w:rsidP="00295120">
      <w:pPr>
        <w:pStyle w:val="Point0number"/>
        <w:numPr>
          <w:ilvl w:val="0"/>
          <w:numId w:val="29"/>
        </w:numPr>
      </w:pPr>
      <w:r w:rsidRPr="00BD198B">
        <w:t xml:space="preserve">‘production area’ means production area as defined in point 2.5 of Annex I </w:t>
      </w:r>
      <w:r w:rsidRPr="00BD198B">
        <w:t>to Regulation (EC) No 853/2004;</w:t>
      </w:r>
    </w:p>
    <w:p w:rsidR="00761C36" w:rsidRPr="00BD198B" w:rsidRDefault="0016564D" w:rsidP="00295120">
      <w:pPr>
        <w:pStyle w:val="Point0number"/>
        <w:numPr>
          <w:ilvl w:val="0"/>
          <w:numId w:val="29"/>
        </w:numPr>
      </w:pPr>
      <w:r w:rsidRPr="00BD198B">
        <w:t>‘factory vessel’ means factory vessel as defined in point 3.2 of Annex I to Regulation (EC) No 853/2004;</w:t>
      </w:r>
    </w:p>
    <w:p w:rsidR="00761C36" w:rsidRPr="00BD198B" w:rsidRDefault="0016564D" w:rsidP="00295120">
      <w:pPr>
        <w:pStyle w:val="Point0number"/>
        <w:numPr>
          <w:ilvl w:val="0"/>
          <w:numId w:val="29"/>
        </w:numPr>
      </w:pPr>
      <w:r w:rsidRPr="00BD198B">
        <w:t>‘freezer vessel’ means freezer vessel as defined in point 3.3 of Annex I to Regulation (EC) No 853/2004;</w:t>
      </w:r>
    </w:p>
    <w:p w:rsidR="00761C36" w:rsidRPr="00BD198B" w:rsidRDefault="0016564D" w:rsidP="00295120">
      <w:pPr>
        <w:pStyle w:val="Point0number"/>
        <w:numPr>
          <w:ilvl w:val="0"/>
          <w:numId w:val="29"/>
        </w:numPr>
      </w:pPr>
      <w:r w:rsidRPr="00BD198B">
        <w:t>‘reefer vessel</w:t>
      </w:r>
      <w:r w:rsidRPr="00BD198B">
        <w:t>’ means a vessel equipped to store and transport palletised or loose cargo (bulk) goods in temperature-controlled holds or chambers;</w:t>
      </w:r>
    </w:p>
    <w:p w:rsidR="00761C36" w:rsidRPr="00BD198B" w:rsidRDefault="0016564D" w:rsidP="00295120">
      <w:pPr>
        <w:pStyle w:val="Point0number"/>
        <w:numPr>
          <w:ilvl w:val="0"/>
          <w:numId w:val="29"/>
        </w:numPr>
      </w:pPr>
      <w:r w:rsidRPr="00BD198B">
        <w:t>‘dairy products’ means dairy products as defined in point 7.2 of Annex I to Regulation (EC) No 853/2004;</w:t>
      </w:r>
    </w:p>
    <w:p w:rsidR="00761C36" w:rsidRPr="00BD198B" w:rsidRDefault="0016564D" w:rsidP="00295120">
      <w:pPr>
        <w:pStyle w:val="Point0number"/>
        <w:numPr>
          <w:ilvl w:val="0"/>
          <w:numId w:val="29"/>
        </w:numPr>
      </w:pPr>
      <w:r w:rsidRPr="00BD198B">
        <w:t>‘egg products’ mea</w:t>
      </w:r>
      <w:r w:rsidRPr="00BD198B">
        <w:t>ns egg products as defined in point 7.3 of Annex I to Regulation (EC) No 853/2004;</w:t>
      </w:r>
    </w:p>
    <w:p w:rsidR="00761C36" w:rsidRPr="00BD198B" w:rsidRDefault="0016564D" w:rsidP="00295120">
      <w:pPr>
        <w:pStyle w:val="Point0number"/>
        <w:numPr>
          <w:ilvl w:val="0"/>
          <w:numId w:val="29"/>
        </w:numPr>
      </w:pPr>
      <w:r w:rsidRPr="00BD198B">
        <w:t>‘food business operator’ means a food business operator as defined in Article 3, point (3), of Regulation (EC) No 178/2002.</w:t>
      </w:r>
    </w:p>
    <w:p w:rsidR="00761C36" w:rsidRPr="00BD198B" w:rsidRDefault="0016564D" w:rsidP="00295120">
      <w:pPr>
        <w:pStyle w:val="Point0number"/>
        <w:numPr>
          <w:ilvl w:val="0"/>
          <w:numId w:val="29"/>
        </w:numPr>
      </w:pPr>
      <w:r w:rsidRPr="00BD198B">
        <w:t>‘operator’ means operator as defined in Article 3</w:t>
      </w:r>
      <w:r w:rsidRPr="00BD198B">
        <w:t>, point (29)</w:t>
      </w:r>
      <w:r>
        <w:t>,</w:t>
      </w:r>
      <w:r w:rsidRPr="00BD198B">
        <w:t xml:space="preserve"> </w:t>
      </w:r>
      <w:r>
        <w:t>of</w:t>
      </w:r>
      <w:r w:rsidRPr="00BD198B">
        <w:t xml:space="preserve"> </w:t>
      </w:r>
      <w:r w:rsidRPr="00BD198B">
        <w:t>Regulation (EU) 2017/625;</w:t>
      </w:r>
    </w:p>
    <w:p w:rsidR="00FD45CA" w:rsidRPr="00BD198B" w:rsidRDefault="0016564D" w:rsidP="00295120">
      <w:pPr>
        <w:pStyle w:val="Point0number"/>
        <w:numPr>
          <w:ilvl w:val="0"/>
          <w:numId w:val="29"/>
        </w:numPr>
      </w:pPr>
      <w:r w:rsidRPr="00BD198B">
        <w:t>‘border control post’ means border control post as defined in Article 3, point (38) to Regulation (EU) 2017/625;</w:t>
      </w:r>
    </w:p>
    <w:p w:rsidR="000D5F83" w:rsidRPr="00BD198B" w:rsidRDefault="0016564D" w:rsidP="000D5F83"/>
    <w:p w:rsidR="006A7E76" w:rsidRPr="00BD198B" w:rsidRDefault="0016564D" w:rsidP="006A7E76">
      <w:pPr>
        <w:pStyle w:val="ChapterTitle"/>
      </w:pPr>
      <w:r w:rsidRPr="00BD198B">
        <w:t>CHAPTER II: Conditions for the entry into the Union as regards third countr</w:t>
      </w:r>
      <w:r w:rsidRPr="00BD198B">
        <w:t>ies</w:t>
      </w:r>
      <w:r w:rsidRPr="00BD198B">
        <w:t xml:space="preserve"> of origin</w:t>
      </w:r>
      <w:r w:rsidRPr="00BD198B">
        <w:t xml:space="preserve"> or regions</w:t>
      </w:r>
      <w:r w:rsidRPr="00BD198B">
        <w:t xml:space="preserve"> thereof</w:t>
      </w:r>
    </w:p>
    <w:p w:rsidR="006A7E76" w:rsidRPr="00BD198B" w:rsidRDefault="0016564D" w:rsidP="006A7E76">
      <w:pPr>
        <w:pStyle w:val="Titrearticle"/>
        <w:rPr>
          <w:b/>
          <w:i w:val="0"/>
          <w:szCs w:val="24"/>
        </w:rPr>
      </w:pPr>
      <w:r w:rsidRPr="00BD198B">
        <w:t>Article 3</w:t>
      </w:r>
      <w:r w:rsidRPr="00BD198B">
        <w:br/>
      </w:r>
      <w:r w:rsidRPr="00BD198B">
        <w:rPr>
          <w:b/>
          <w:i w:val="0"/>
          <w:szCs w:val="24"/>
        </w:rPr>
        <w:t xml:space="preserve">Food-producing animals and goods which are required to come from third countries or regions thereof included in the </w:t>
      </w:r>
      <w:r w:rsidRPr="00BD198B">
        <w:rPr>
          <w:b/>
          <w:i w:val="0"/>
        </w:rPr>
        <w:t xml:space="preserve">list referred to in </w:t>
      </w:r>
      <w:r w:rsidRPr="00BD198B">
        <w:rPr>
          <w:b/>
          <w:i w:val="0"/>
          <w:szCs w:val="24"/>
        </w:rPr>
        <w:t>Article 126(2)</w:t>
      </w:r>
      <w:r w:rsidRPr="00BD198B">
        <w:rPr>
          <w:b/>
          <w:i w:val="0"/>
          <w:szCs w:val="24"/>
        </w:rPr>
        <w:t xml:space="preserve">, point </w:t>
      </w:r>
      <w:r w:rsidRPr="00BD198B">
        <w:rPr>
          <w:b/>
          <w:i w:val="0"/>
          <w:szCs w:val="24"/>
        </w:rPr>
        <w:t>(a)</w:t>
      </w:r>
      <w:r w:rsidRPr="00BD198B">
        <w:rPr>
          <w:b/>
          <w:i w:val="0"/>
          <w:szCs w:val="24"/>
        </w:rPr>
        <w:t>,</w:t>
      </w:r>
      <w:r w:rsidRPr="00BD198B">
        <w:rPr>
          <w:b/>
          <w:i w:val="0"/>
          <w:szCs w:val="24"/>
        </w:rPr>
        <w:t xml:space="preserve"> of Regulation (EU) 2017/625</w:t>
      </w:r>
    </w:p>
    <w:p w:rsidR="006A7E76" w:rsidRPr="00BD198B" w:rsidRDefault="0016564D" w:rsidP="006A7E76">
      <w:r w:rsidRPr="00BD198B">
        <w:t xml:space="preserve">Consignments of the following </w:t>
      </w:r>
      <w:r w:rsidRPr="00BD198B">
        <w:t xml:space="preserve">food-producing </w:t>
      </w:r>
      <w:r w:rsidRPr="00BD198B">
        <w:t>animals and goods intended for human consumption shall enter the Union only from a third country or region thereof included in the list for those animals and goods laid down in Implementing Regulation (EU) 2021/405:</w:t>
      </w:r>
    </w:p>
    <w:p w:rsidR="006A7E76" w:rsidRPr="00BD198B" w:rsidRDefault="0016564D" w:rsidP="00F766EA">
      <w:pPr>
        <w:pStyle w:val="Point0letter"/>
        <w:numPr>
          <w:ilvl w:val="1"/>
          <w:numId w:val="26"/>
        </w:numPr>
      </w:pPr>
      <w:r w:rsidRPr="00BD198B">
        <w:t>products of animal origin, including rep</w:t>
      </w:r>
      <w:r w:rsidRPr="00BD198B">
        <w:t>tile meat and dead whole insects, parts of insects or processed insects, intended for human consumption, for which the following codes have been laid down in Part Two of Annex I to Regulation (EEC) No 2658/87:</w:t>
      </w:r>
    </w:p>
    <w:p w:rsidR="006A7E76" w:rsidRPr="00BD198B" w:rsidRDefault="0016564D" w:rsidP="002350E3">
      <w:pPr>
        <w:pStyle w:val="Text1"/>
      </w:pPr>
      <w:r w:rsidRPr="00BD198B">
        <w:t>(i)</w:t>
      </w:r>
      <w:r w:rsidRPr="00BD198B">
        <w:tab/>
        <w:t>CN codes in Chapters 2 to 5, 15, 16 or 29;</w:t>
      </w:r>
      <w:r w:rsidRPr="00BD198B">
        <w:t xml:space="preserve"> or</w:t>
      </w:r>
    </w:p>
    <w:p w:rsidR="006A7E76" w:rsidRPr="00BD198B" w:rsidRDefault="0016564D" w:rsidP="002350E3">
      <w:pPr>
        <w:pStyle w:val="Text1"/>
        <w:ind w:left="1456" w:hanging="606"/>
      </w:pPr>
      <w:r w:rsidRPr="00BD198B">
        <w:t>(ii)</w:t>
      </w:r>
      <w:r w:rsidRPr="00BD198B">
        <w:tab/>
        <w:t xml:space="preserve">HS </w:t>
      </w:r>
      <w:r w:rsidRPr="00BD198B">
        <w:t>headings</w:t>
      </w:r>
      <w:r w:rsidRPr="00BD198B">
        <w:t xml:space="preserve"> 0901, 1702, 2105, 2106, 2301, 3001, 3002, 3302, 3501, 3502, 3503, 3504, 3507, 3913, 3926, 4101, 4102, 4103 or 9602;</w:t>
      </w:r>
    </w:p>
    <w:p w:rsidR="006A7E76" w:rsidRPr="00BD198B" w:rsidRDefault="0016564D" w:rsidP="00295120">
      <w:pPr>
        <w:pStyle w:val="Point0letter"/>
        <w:numPr>
          <w:ilvl w:val="1"/>
          <w:numId w:val="29"/>
        </w:numPr>
      </w:pPr>
      <w:r w:rsidRPr="00BD198B">
        <w:t>live insects</w:t>
      </w:r>
      <w:r w:rsidRPr="00BD198B">
        <w:t>, other than bees,</w:t>
      </w:r>
      <w:r w:rsidRPr="00BD198B">
        <w:t xml:space="preserve"> referred to by the CN code 0106 49 00 of Part Two of Annex I to Regulation (EEC) No 2658</w:t>
      </w:r>
      <w:r w:rsidRPr="00BD198B">
        <w:t>/87;</w:t>
      </w:r>
    </w:p>
    <w:p w:rsidR="006A7E76" w:rsidRPr="00BD198B" w:rsidRDefault="0016564D" w:rsidP="00295120">
      <w:pPr>
        <w:pStyle w:val="Point0letter"/>
        <w:numPr>
          <w:ilvl w:val="1"/>
          <w:numId w:val="29"/>
        </w:numPr>
      </w:pPr>
      <w:r w:rsidRPr="00BD198B">
        <w:t>live snails</w:t>
      </w:r>
      <w:r>
        <w:t>,</w:t>
      </w:r>
      <w:r w:rsidRPr="00BD198B">
        <w:t xml:space="preserve"> </w:t>
      </w:r>
      <w:r w:rsidRPr="00BD198B">
        <w:t xml:space="preserve">other than </w:t>
      </w:r>
      <w:r w:rsidRPr="00BD198B">
        <w:t xml:space="preserve">sea </w:t>
      </w:r>
      <w:r w:rsidRPr="00BD198B">
        <w:t xml:space="preserve">snails, </w:t>
      </w:r>
      <w:r w:rsidRPr="00BD198B">
        <w:t>referred to by the CN code 0307 60 00 of Part Two of Annex I to Regulation (EEC) No 2658/87;</w:t>
      </w:r>
    </w:p>
    <w:p w:rsidR="006A7E76" w:rsidRPr="00BD198B" w:rsidRDefault="0016564D" w:rsidP="00295120">
      <w:pPr>
        <w:pStyle w:val="Point0letter"/>
        <w:numPr>
          <w:ilvl w:val="1"/>
          <w:numId w:val="29"/>
        </w:numPr>
      </w:pPr>
      <w:r w:rsidRPr="00BD198B">
        <w:t xml:space="preserve">pollen flour </w:t>
      </w:r>
      <w:r w:rsidRPr="00BD198B">
        <w:t>falling under</w:t>
      </w:r>
      <w:r w:rsidRPr="00BD198B">
        <w:t xml:space="preserve"> the CN code ex</w:t>
      </w:r>
      <w:r w:rsidRPr="00BD198B">
        <w:t xml:space="preserve"> </w:t>
      </w:r>
      <w:r w:rsidRPr="00BD198B">
        <w:t>1212 99 95 of Part Two of Annex I to Regulation (EEC) No 2658/87.</w:t>
      </w:r>
    </w:p>
    <w:p w:rsidR="006A7E76" w:rsidRPr="00BD198B" w:rsidRDefault="0016564D" w:rsidP="006A7E76">
      <w:pPr>
        <w:pStyle w:val="Titrearticle"/>
        <w:rPr>
          <w:b/>
          <w:i w:val="0"/>
          <w:szCs w:val="24"/>
        </w:rPr>
      </w:pPr>
      <w:r w:rsidRPr="00BD198B">
        <w:t>Article 4</w:t>
      </w:r>
      <w:r w:rsidRPr="00BD198B">
        <w:br/>
      </w:r>
      <w:r w:rsidRPr="00BD198B">
        <w:rPr>
          <w:b/>
          <w:i w:val="0"/>
          <w:szCs w:val="24"/>
        </w:rPr>
        <w:t>Addi</w:t>
      </w:r>
      <w:r w:rsidRPr="00BD198B">
        <w:rPr>
          <w:b/>
          <w:i w:val="0"/>
          <w:szCs w:val="24"/>
        </w:rPr>
        <w:t xml:space="preserve">tional requirements for </w:t>
      </w:r>
      <w:r w:rsidRPr="00BD198B">
        <w:rPr>
          <w:b/>
          <w:i w:val="0"/>
          <w:szCs w:val="24"/>
        </w:rPr>
        <w:t xml:space="preserve">the </w:t>
      </w:r>
      <w:r w:rsidRPr="00BD198B">
        <w:rPr>
          <w:b/>
          <w:i w:val="0"/>
          <w:szCs w:val="24"/>
        </w:rPr>
        <w:t>entry into the Union of food-producing animals and goods from a third country or region thereof</w:t>
      </w:r>
    </w:p>
    <w:p w:rsidR="006A7E76" w:rsidRPr="00BD198B" w:rsidRDefault="0016564D" w:rsidP="006A7E76">
      <w:r w:rsidRPr="00BD198B">
        <w:t>In addition to the requirements laid down in Article 127(3) of Regulation (EU) 2017/625, the Commission shall only decide on the inc</w:t>
      </w:r>
      <w:r w:rsidRPr="00BD198B">
        <w:t>lusion of third countries or regions thereof in the list referred to in Article 126(2)</w:t>
      </w:r>
      <w:r w:rsidRPr="00BD198B">
        <w:t xml:space="preserve">, point </w:t>
      </w:r>
      <w:r w:rsidRPr="00BD198B">
        <w:t>(a)</w:t>
      </w:r>
      <w:r w:rsidRPr="00BD198B">
        <w:t>,</w:t>
      </w:r>
      <w:r w:rsidRPr="00BD198B">
        <w:t xml:space="preserve"> of that Regulation if the following requirements are recognised by the Commission as being at least equivalent to the relevant requirements in the Union for </w:t>
      </w:r>
      <w:r w:rsidRPr="00BD198B">
        <w:t xml:space="preserve">the </w:t>
      </w:r>
      <w:r w:rsidRPr="00BD198B">
        <w:t>food-producing animals and goods referred to in Article 3</w:t>
      </w:r>
      <w:r w:rsidRPr="00BD198B">
        <w:t xml:space="preserve"> of this Regulation</w:t>
      </w:r>
      <w:r w:rsidRPr="00BD198B">
        <w:t>:</w:t>
      </w:r>
    </w:p>
    <w:p w:rsidR="00CF56F9" w:rsidRPr="00BD198B" w:rsidRDefault="0016564D" w:rsidP="00F766EA">
      <w:pPr>
        <w:pStyle w:val="Point0letter"/>
        <w:numPr>
          <w:ilvl w:val="1"/>
          <w:numId w:val="13"/>
        </w:numPr>
      </w:pPr>
      <w:r w:rsidRPr="00BD198B">
        <w:t>the legislation of the third country on:</w:t>
      </w:r>
    </w:p>
    <w:p w:rsidR="00CF56F9" w:rsidRPr="00BD198B" w:rsidRDefault="0016564D" w:rsidP="00CF56F9">
      <w:pPr>
        <w:pStyle w:val="Text1"/>
      </w:pPr>
      <w:r w:rsidRPr="00BD198B">
        <w:t>(i)</w:t>
      </w:r>
      <w:r w:rsidRPr="00BD198B">
        <w:tab/>
        <w:t>the production of food of animal origin;</w:t>
      </w:r>
    </w:p>
    <w:p w:rsidR="00CF56F9" w:rsidRPr="00BD198B" w:rsidRDefault="0016564D" w:rsidP="00CF56F9">
      <w:pPr>
        <w:pStyle w:val="Text1"/>
        <w:ind w:left="1440" w:hanging="590"/>
      </w:pPr>
      <w:r w:rsidRPr="00BD198B">
        <w:t>(ii)</w:t>
      </w:r>
      <w:r w:rsidRPr="00BD198B">
        <w:tab/>
        <w:t xml:space="preserve">the use of veterinary medicinal products, including rules on their prohibition or </w:t>
      </w:r>
      <w:r w:rsidRPr="00BD198B">
        <w:t>authorisation, their distribution, their placing on the market and the rules covering administration and inspection;</w:t>
      </w:r>
    </w:p>
    <w:p w:rsidR="00CF56F9" w:rsidRPr="00BD198B" w:rsidRDefault="0016564D" w:rsidP="00CF56F9">
      <w:pPr>
        <w:pStyle w:val="Text1"/>
        <w:ind w:left="1440" w:hanging="590"/>
      </w:pPr>
      <w:r w:rsidRPr="00BD198B">
        <w:t>(iii)</w:t>
      </w:r>
      <w:r w:rsidRPr="00BD198B">
        <w:tab/>
        <w:t>the preparation and use of feed, including the procedures for using additives and the preparation and use of medicated feedingstuffs,</w:t>
      </w:r>
      <w:r w:rsidRPr="00BD198B">
        <w:t xml:space="preserve"> as well as the hygiene quality of the raw materials used for preparing feedingstuffs and of the final product;</w:t>
      </w:r>
    </w:p>
    <w:p w:rsidR="00CF56F9" w:rsidRPr="00BD198B" w:rsidRDefault="0016564D" w:rsidP="00295120">
      <w:pPr>
        <w:pStyle w:val="Point0letter"/>
        <w:numPr>
          <w:ilvl w:val="1"/>
          <w:numId w:val="29"/>
        </w:numPr>
      </w:pPr>
      <w:r w:rsidRPr="00BD198B">
        <w:t>the hygiene conditions of production, manufacture, handling, storage and dispatch currently applied to products of animal origin destined for th</w:t>
      </w:r>
      <w:r w:rsidRPr="00BD198B">
        <w:t>e Union;</w:t>
      </w:r>
    </w:p>
    <w:p w:rsidR="00CF56F9" w:rsidRPr="00BD198B" w:rsidRDefault="0016564D" w:rsidP="00295120">
      <w:pPr>
        <w:pStyle w:val="Point0letter"/>
        <w:numPr>
          <w:ilvl w:val="1"/>
          <w:numId w:val="29"/>
        </w:numPr>
      </w:pPr>
      <w:r w:rsidRPr="00BD198B">
        <w:t>any experience of marketing of the products of animal origin from the third country and the results of any official controls on entry in the Union;</w:t>
      </w:r>
    </w:p>
    <w:p w:rsidR="00CF56F9" w:rsidRPr="00BD198B" w:rsidRDefault="0016564D" w:rsidP="00295120">
      <w:pPr>
        <w:pStyle w:val="Point0letter"/>
        <w:numPr>
          <w:ilvl w:val="1"/>
          <w:numId w:val="29"/>
        </w:numPr>
      </w:pPr>
      <w:r w:rsidRPr="00BD198B">
        <w:t xml:space="preserve">when available, the results of </w:t>
      </w:r>
      <w:r w:rsidRPr="00BD198B">
        <w:t xml:space="preserve">audits </w:t>
      </w:r>
      <w:r w:rsidRPr="00BD198B">
        <w:t>carried out by the Commission in the third country related to</w:t>
      </w:r>
      <w:r w:rsidRPr="00BD198B">
        <w:t xml:space="preserve"> other food-producing animals and goods for which the third country is already listed in accordance with Article 127(2) of Regulation (EU) 2017/625, in particular the results of the assessment of the competent authorities in the third country audited, and </w:t>
      </w:r>
      <w:r w:rsidRPr="00BD198B">
        <w:t>the action that the competent authorities have taken in the light of any recommendations addressed to them following such audits by the Commission;</w:t>
      </w:r>
    </w:p>
    <w:p w:rsidR="00CF56F9" w:rsidRPr="00BD198B" w:rsidRDefault="0016564D" w:rsidP="00295120">
      <w:pPr>
        <w:pStyle w:val="Point0letter"/>
        <w:numPr>
          <w:ilvl w:val="1"/>
          <w:numId w:val="29"/>
        </w:numPr>
      </w:pPr>
      <w:r w:rsidRPr="00BD198B">
        <w:t>the existence, implementation and communication of a zoonoses control programme approved by the Commission w</w:t>
      </w:r>
      <w:r w:rsidRPr="00BD198B">
        <w:t>hen applicable;</w:t>
      </w:r>
    </w:p>
    <w:p w:rsidR="00CF56F9" w:rsidRPr="00BD198B" w:rsidRDefault="0016564D" w:rsidP="00295120">
      <w:pPr>
        <w:pStyle w:val="Point0letter"/>
        <w:numPr>
          <w:ilvl w:val="1"/>
          <w:numId w:val="29"/>
        </w:numPr>
      </w:pPr>
      <w:r w:rsidRPr="00BD198B">
        <w:t xml:space="preserve">the </w:t>
      </w:r>
      <w:r w:rsidRPr="00BD198B">
        <w:t xml:space="preserve">third country’s </w:t>
      </w:r>
      <w:r w:rsidRPr="00BD198B">
        <w:t>requirements as regards pharmaceutical active substances, pesticides and contaminants</w:t>
      </w:r>
      <w:r w:rsidRPr="00BD198B">
        <w:t>,</w:t>
      </w:r>
      <w:r w:rsidRPr="00BD198B">
        <w:t xml:space="preserve"> in accordance with Article 5.</w:t>
      </w:r>
    </w:p>
    <w:p w:rsidR="00CF56F9" w:rsidRPr="00BD198B" w:rsidRDefault="0016564D" w:rsidP="00CF56F9">
      <w:pPr>
        <w:pStyle w:val="Titrearticle"/>
        <w:rPr>
          <w:b/>
        </w:rPr>
      </w:pPr>
      <w:r w:rsidRPr="00BD198B">
        <w:t>Article 5</w:t>
      </w:r>
      <w:r w:rsidRPr="00BD198B">
        <w:br/>
      </w:r>
      <w:r w:rsidRPr="00BD198B">
        <w:rPr>
          <w:b/>
        </w:rPr>
        <w:t xml:space="preserve">Additional requirements for the entry into the Union of </w:t>
      </w:r>
      <w:r w:rsidRPr="00BD198B">
        <w:rPr>
          <w:b/>
          <w:noProof/>
        </w:rPr>
        <w:t>f</w:t>
      </w:r>
      <w:r w:rsidRPr="00BD198B">
        <w:rPr>
          <w:b/>
        </w:rPr>
        <w:t>ood-producing animals, products of a</w:t>
      </w:r>
      <w:r w:rsidRPr="00BD198B">
        <w:rPr>
          <w:b/>
        </w:rPr>
        <w:t>nimal origin and composite products</w:t>
      </w:r>
      <w:r>
        <w:rPr>
          <w:b/>
        </w:rPr>
        <w:t>,</w:t>
      </w:r>
      <w:r w:rsidRPr="00BD198B">
        <w:rPr>
          <w:b/>
        </w:rPr>
        <w:t xml:space="preserve"> as regards </w:t>
      </w:r>
      <w:r w:rsidRPr="00BD198B">
        <w:rPr>
          <w:b/>
        </w:rPr>
        <w:t>pharmac</w:t>
      </w:r>
      <w:r>
        <w:rPr>
          <w:b/>
        </w:rPr>
        <w:t>ologically</w:t>
      </w:r>
      <w:r w:rsidRPr="00BD198B">
        <w:rPr>
          <w:b/>
        </w:rPr>
        <w:t xml:space="preserve"> </w:t>
      </w:r>
      <w:r w:rsidRPr="00BD198B">
        <w:rPr>
          <w:b/>
        </w:rPr>
        <w:t>active substances</w:t>
      </w:r>
      <w:r w:rsidRPr="00BD198B">
        <w:rPr>
          <w:b/>
        </w:rPr>
        <w:t xml:space="preserve"> and residues</w:t>
      </w:r>
      <w:r w:rsidRPr="00BD198B">
        <w:rPr>
          <w:b/>
        </w:rPr>
        <w:t xml:space="preserve"> thereof</w:t>
      </w:r>
      <w:r w:rsidRPr="00BD198B">
        <w:rPr>
          <w:b/>
        </w:rPr>
        <w:t>, contaminants</w:t>
      </w:r>
      <w:r w:rsidRPr="00BD198B">
        <w:rPr>
          <w:b/>
        </w:rPr>
        <w:t xml:space="preserve"> and pesticide residues</w:t>
      </w:r>
    </w:p>
    <w:p w:rsidR="00CF56F9" w:rsidRPr="00BD198B" w:rsidRDefault="0016564D" w:rsidP="00CF56F9">
      <w:pPr>
        <w:pStyle w:val="ManualNumPar1"/>
        <w:rPr>
          <w:noProof/>
        </w:rPr>
      </w:pPr>
      <w:r w:rsidRPr="00BD198B">
        <w:t>1.</w:t>
      </w:r>
      <w:r w:rsidRPr="00BD198B">
        <w:tab/>
        <w:t xml:space="preserve">In addition to the requirements laid down in Regulation (EU) 2017/625, </w:t>
      </w:r>
      <w:r w:rsidRPr="00BD198B">
        <w:rPr>
          <w:noProof/>
        </w:rPr>
        <w:t>consignments of f</w:t>
      </w:r>
      <w:r w:rsidRPr="00BD198B">
        <w:t xml:space="preserve">ood-producing animals, </w:t>
      </w:r>
      <w:r w:rsidRPr="00BD198B">
        <w:t xml:space="preserve">products of animal origin and composite products, </w:t>
      </w:r>
      <w:r w:rsidRPr="00BD198B">
        <w:rPr>
          <w:noProof/>
        </w:rPr>
        <w:t>shall enter the Union only from a third country that has in place a control plan setting out guarantees as regards compliance with:</w:t>
      </w:r>
    </w:p>
    <w:p w:rsidR="00427A8C" w:rsidRPr="00BD198B" w:rsidRDefault="0016564D" w:rsidP="00295120">
      <w:pPr>
        <w:pStyle w:val="Point1letter"/>
        <w:numPr>
          <w:ilvl w:val="3"/>
          <w:numId w:val="29"/>
        </w:numPr>
      </w:pPr>
      <w:r w:rsidRPr="00BD198B">
        <w:t xml:space="preserve">the Union requirements on the use of pharmacologically active substances, </w:t>
      </w:r>
      <w:r w:rsidRPr="00BD198B">
        <w:t>the maximum residue limits of pharmacologically active substances, maximum residue levels of pesticides and maximum levels of contaminants established in the Union; and</w:t>
      </w:r>
    </w:p>
    <w:p w:rsidR="00427A8C" w:rsidRPr="00BD198B" w:rsidRDefault="0016564D" w:rsidP="00295120">
      <w:pPr>
        <w:pStyle w:val="Point1letter"/>
        <w:numPr>
          <w:ilvl w:val="3"/>
          <w:numId w:val="29"/>
        </w:numPr>
      </w:pPr>
      <w:r w:rsidRPr="00BD198B">
        <w:t>the additional requirements specified in Articles 8 to 12 of this Regulation.</w:t>
      </w:r>
    </w:p>
    <w:p w:rsidR="00427A8C" w:rsidRPr="00BD198B" w:rsidRDefault="0016564D" w:rsidP="00427A8C">
      <w:pPr>
        <w:pStyle w:val="ManualNumPar1"/>
      </w:pPr>
      <w:r w:rsidRPr="00BD198B">
        <w:t>2.</w:t>
      </w:r>
      <w:r w:rsidRPr="00BD198B">
        <w:tab/>
        <w:t>In add</w:t>
      </w:r>
      <w:r w:rsidRPr="00BD198B">
        <w:t xml:space="preserve">ition to the requirements laid down in Article 127(3) of Regulation (EU) 2017/625, the Commission shall decide on the inclusion of </w:t>
      </w:r>
      <w:r w:rsidRPr="00BD198B">
        <w:t xml:space="preserve">a </w:t>
      </w:r>
      <w:r w:rsidRPr="00BD198B">
        <w:t>third countr</w:t>
      </w:r>
      <w:r w:rsidRPr="00BD198B">
        <w:t>y</w:t>
      </w:r>
      <w:r w:rsidRPr="00BD198B">
        <w:t xml:space="preserve"> in the list referred to in Article 126(2)</w:t>
      </w:r>
      <w:r w:rsidRPr="00BD198B">
        <w:t>, point </w:t>
      </w:r>
      <w:r w:rsidRPr="00BD198B">
        <w:t>(a)</w:t>
      </w:r>
      <w:r w:rsidRPr="00BD198B">
        <w:t>,</w:t>
      </w:r>
      <w:r w:rsidRPr="00BD198B">
        <w:t xml:space="preserve"> of that Regulation </w:t>
      </w:r>
      <w:r w:rsidRPr="00BD198B">
        <w:t>only if</w:t>
      </w:r>
      <w:r w:rsidRPr="00BD198B">
        <w:t xml:space="preserve"> </w:t>
      </w:r>
      <w:r>
        <w:t>that</w:t>
      </w:r>
      <w:r w:rsidRPr="00BD198B">
        <w:t xml:space="preserve"> third country </w:t>
      </w:r>
      <w:r>
        <w:t xml:space="preserve">provides </w:t>
      </w:r>
      <w:r w:rsidRPr="00BD198B">
        <w:t xml:space="preserve">evidence and guarantees </w:t>
      </w:r>
      <w:r w:rsidRPr="00BD198B">
        <w:t>of compliance with the</w:t>
      </w:r>
      <w:r w:rsidRPr="00BD198B">
        <w:t xml:space="preserve"> requirements laid down in paragraph 1</w:t>
      </w:r>
      <w:r>
        <w:t>,</w:t>
      </w:r>
      <w:r w:rsidRPr="00BD198B">
        <w:t xml:space="preserve"> together with the </w:t>
      </w:r>
      <w:r w:rsidRPr="00BD198B">
        <w:t>information listed in Part II of Annex I to this Regulation</w:t>
      </w:r>
      <w:r w:rsidRPr="00BD198B">
        <w:t>,</w:t>
      </w:r>
      <w:r w:rsidRPr="00BD198B">
        <w:t xml:space="preserve"> </w:t>
      </w:r>
      <w:r w:rsidRPr="00BD198B">
        <w:t xml:space="preserve">in the </w:t>
      </w:r>
      <w:r w:rsidRPr="00BD198B">
        <w:t xml:space="preserve">request </w:t>
      </w:r>
      <w:r w:rsidRPr="00BD198B">
        <w:t>for</w:t>
      </w:r>
      <w:r w:rsidRPr="00BD198B">
        <w:t xml:space="preserve"> inclu</w:t>
      </w:r>
      <w:r w:rsidRPr="00BD198B">
        <w:t>sion</w:t>
      </w:r>
      <w:r w:rsidRPr="00BD198B">
        <w:t xml:space="preserve"> in the list of third countries</w:t>
      </w:r>
      <w:r w:rsidRPr="00BD198B">
        <w:t xml:space="preserve"> </w:t>
      </w:r>
      <w:r>
        <w:t xml:space="preserve">which </w:t>
      </w:r>
      <w:r>
        <w:t>that</w:t>
      </w:r>
      <w:r w:rsidRPr="00BD198B">
        <w:t xml:space="preserve"> third country </w:t>
      </w:r>
      <w:r>
        <w:t xml:space="preserve">is to </w:t>
      </w:r>
      <w:r>
        <w:t xml:space="preserve">submit </w:t>
      </w:r>
      <w:r w:rsidRPr="00BD198B">
        <w:t>under</w:t>
      </w:r>
      <w:r w:rsidRPr="00BD198B">
        <w:t xml:space="preserve"> Article 127(2) of Regulation (EU) 2017/625.</w:t>
      </w:r>
    </w:p>
    <w:p w:rsidR="0005255D" w:rsidRDefault="0016564D" w:rsidP="00CF7EF8">
      <w:pPr>
        <w:pStyle w:val="ManualNumPar1"/>
      </w:pPr>
      <w:r w:rsidRPr="00BD198B">
        <w:t>3.</w:t>
      </w:r>
      <w:r w:rsidRPr="00BD198B">
        <w:tab/>
      </w:r>
      <w:r w:rsidRPr="00BD198B">
        <w:t>A</w:t>
      </w:r>
      <w:r w:rsidRPr="00BD198B">
        <w:t xml:space="preserve">fter </w:t>
      </w:r>
      <w:r>
        <w:t>having approved the inclusion of the</w:t>
      </w:r>
      <w:r w:rsidRPr="00BD198B">
        <w:t xml:space="preserve"> </w:t>
      </w:r>
      <w:r w:rsidRPr="00BD198B">
        <w:t xml:space="preserve">third country </w:t>
      </w:r>
      <w:r w:rsidRPr="00BD198B">
        <w:t xml:space="preserve">in the list of </w:t>
      </w:r>
      <w:r w:rsidRPr="00BD198B">
        <w:t xml:space="preserve">authorised </w:t>
      </w:r>
      <w:r w:rsidRPr="00BD198B">
        <w:t xml:space="preserve">third countries, </w:t>
      </w:r>
      <w:r>
        <w:t>the Commission</w:t>
      </w:r>
      <w:r>
        <w:t xml:space="preserve"> </w:t>
      </w:r>
      <w:r>
        <w:t>shall ensure</w:t>
      </w:r>
      <w:r>
        <w:t xml:space="preserve">, in accordance with </w:t>
      </w:r>
      <w:r w:rsidRPr="00F47FB9">
        <w:t>Article 127</w:t>
      </w:r>
      <w:r>
        <w:t>(3) of Regulation (EU) 2017/625,</w:t>
      </w:r>
      <w:r>
        <w:t xml:space="preserve"> that</w:t>
      </w:r>
      <w:r>
        <w:t xml:space="preserve"> th</w:t>
      </w:r>
      <w:r>
        <w:t>e</w:t>
      </w:r>
      <w:r>
        <w:t xml:space="preserve"> third country continues to </w:t>
      </w:r>
      <w:r w:rsidRPr="00BD198B">
        <w:t>compl</w:t>
      </w:r>
      <w:r>
        <w:t>y</w:t>
      </w:r>
      <w:r w:rsidRPr="00BD198B">
        <w:t xml:space="preserve"> </w:t>
      </w:r>
      <w:r w:rsidRPr="00BD198B">
        <w:t>with the requirements laid down in paragraph 1</w:t>
      </w:r>
      <w:r w:rsidRPr="00BD198B">
        <w:t xml:space="preserve"> of this Article</w:t>
      </w:r>
      <w:r w:rsidRPr="00BD198B">
        <w:t>.</w:t>
      </w:r>
    </w:p>
    <w:p w:rsidR="00427A8C" w:rsidRPr="00BD198B" w:rsidRDefault="0016564D" w:rsidP="00CF7EF8">
      <w:pPr>
        <w:pStyle w:val="ManualNumPar1"/>
      </w:pPr>
      <w:r>
        <w:t>4.</w:t>
      </w:r>
      <w:r>
        <w:tab/>
        <w:t>For the purposes of paragraph 3, the Com</w:t>
      </w:r>
      <w:r>
        <w:t xml:space="preserve">mission shall take into account </w:t>
      </w:r>
      <w:r>
        <w:t xml:space="preserve">the </w:t>
      </w:r>
      <w:r w:rsidRPr="00BD198B">
        <w:t xml:space="preserve">updated evidence and guarantees of compliance with the requirements </w:t>
      </w:r>
      <w:r w:rsidRPr="00BD198B">
        <w:t>laid d</w:t>
      </w:r>
      <w:r w:rsidRPr="00BD198B">
        <w:t>own in</w:t>
      </w:r>
      <w:r w:rsidRPr="00BD198B">
        <w:t xml:space="preserve"> paragraph 1</w:t>
      </w:r>
      <w:r w:rsidRPr="00BD198B">
        <w:t>,</w:t>
      </w:r>
      <w:r w:rsidRPr="00BD198B">
        <w:t xml:space="preserve"> </w:t>
      </w:r>
      <w:r>
        <w:t>which includes</w:t>
      </w:r>
      <w:r w:rsidRPr="00BD198B">
        <w:t xml:space="preserve"> </w:t>
      </w:r>
      <w:r w:rsidRPr="00BD198B">
        <w:t>information on the</w:t>
      </w:r>
      <w:r>
        <w:t xml:space="preserve"> third country’s</w:t>
      </w:r>
      <w:r w:rsidRPr="00BD198B">
        <w:t xml:space="preserve"> control plan </w:t>
      </w:r>
      <w:r w:rsidRPr="00BD198B">
        <w:t>set out</w:t>
      </w:r>
      <w:r w:rsidRPr="00BD198B">
        <w:t xml:space="preserve"> in Annex I, </w:t>
      </w:r>
      <w:r>
        <w:t xml:space="preserve">submitted by that third country </w:t>
      </w:r>
      <w:r w:rsidRPr="00BD198B">
        <w:t>by 31 March of each year</w:t>
      </w:r>
      <w:r>
        <w:t>.</w:t>
      </w:r>
    </w:p>
    <w:p w:rsidR="00427A8C" w:rsidRPr="00BD198B" w:rsidRDefault="0016564D" w:rsidP="00427A8C">
      <w:pPr>
        <w:pStyle w:val="Titrearticle"/>
        <w:rPr>
          <w:b/>
        </w:rPr>
      </w:pPr>
      <w:r w:rsidRPr="00BD198B">
        <w:t>Article 6</w:t>
      </w:r>
      <w:r w:rsidRPr="00BD198B">
        <w:br/>
      </w:r>
      <w:r w:rsidRPr="00BD198B">
        <w:rPr>
          <w:b/>
        </w:rPr>
        <w:t>I</w:t>
      </w:r>
      <w:r w:rsidRPr="00BD198B">
        <w:rPr>
          <w:b/>
        </w:rPr>
        <w:t>nclusion of a third</w:t>
      </w:r>
      <w:r w:rsidRPr="00BD198B">
        <w:rPr>
          <w:b/>
        </w:rPr>
        <w:t xml:space="preserve"> </w:t>
      </w:r>
      <w:r w:rsidRPr="00BD198B">
        <w:rPr>
          <w:b/>
        </w:rPr>
        <w:t>country in a list o</w:t>
      </w:r>
      <w:r w:rsidRPr="00BD198B">
        <w:rPr>
          <w:b/>
        </w:rPr>
        <w:t>f third countries that comply</w:t>
      </w:r>
      <w:r w:rsidRPr="00BD198B">
        <w:rPr>
          <w:b/>
        </w:rPr>
        <w:t xml:space="preserve"> with Union requirements </w:t>
      </w:r>
      <w:r w:rsidRPr="00BD198B">
        <w:rPr>
          <w:b/>
        </w:rPr>
        <w:t>on</w:t>
      </w:r>
      <w:r w:rsidRPr="00BD198B">
        <w:rPr>
          <w:b/>
        </w:rPr>
        <w:t xml:space="preserve"> </w:t>
      </w:r>
      <w:r w:rsidRPr="00BD198B">
        <w:rPr>
          <w:b/>
        </w:rPr>
        <w:t>pharma</w:t>
      </w:r>
      <w:r>
        <w:rPr>
          <w:b/>
        </w:rPr>
        <w:t>cologically</w:t>
      </w:r>
      <w:r w:rsidRPr="00BD198B">
        <w:rPr>
          <w:b/>
        </w:rPr>
        <w:t xml:space="preserve"> </w:t>
      </w:r>
      <w:r w:rsidRPr="00BD198B">
        <w:rPr>
          <w:b/>
        </w:rPr>
        <w:t>active substances</w:t>
      </w:r>
      <w:r w:rsidRPr="00BD198B">
        <w:rPr>
          <w:b/>
        </w:rPr>
        <w:t xml:space="preserve"> and residues</w:t>
      </w:r>
      <w:r w:rsidRPr="00BD198B">
        <w:rPr>
          <w:b/>
        </w:rPr>
        <w:t xml:space="preserve"> thereof</w:t>
      </w:r>
      <w:r w:rsidRPr="00BD198B">
        <w:rPr>
          <w:b/>
        </w:rPr>
        <w:t>, contaminants</w:t>
      </w:r>
      <w:r w:rsidRPr="00BD198B">
        <w:rPr>
          <w:b/>
        </w:rPr>
        <w:t xml:space="preserve"> and pesticide residues</w:t>
      </w:r>
    </w:p>
    <w:p w:rsidR="0098660E" w:rsidRPr="00BD198B" w:rsidRDefault="0016564D" w:rsidP="002350E3">
      <w:pPr>
        <w:rPr>
          <w:i/>
          <w:noProof/>
        </w:rPr>
      </w:pPr>
      <w:r w:rsidRPr="00BD198B">
        <w:rPr>
          <w:noProof/>
        </w:rPr>
        <w:t>In addition to the conditions laid down in Regulation (EU) 2017/625, consignments of food-producing animals, products of animal origin</w:t>
      </w:r>
      <w:r w:rsidRPr="00BD198B">
        <w:rPr>
          <w:noProof/>
        </w:rPr>
        <w:t xml:space="preserve"> and composite products, shall enter the Union only from a third country </w:t>
      </w:r>
      <w:r w:rsidRPr="00BD198B">
        <w:rPr>
          <w:noProof/>
        </w:rPr>
        <w:t xml:space="preserve">that complies with the requirements provided for in Article 5(1) and is </w:t>
      </w:r>
      <w:r w:rsidRPr="00BD198B">
        <w:rPr>
          <w:noProof/>
        </w:rPr>
        <w:t>included in the list of third countries approved for the entry into the Union of the concerned food-producing a</w:t>
      </w:r>
      <w:r w:rsidRPr="00BD198B">
        <w:rPr>
          <w:noProof/>
        </w:rPr>
        <w:t>nimals or products of animal origin</w:t>
      </w:r>
      <w:r w:rsidRPr="00BD198B">
        <w:rPr>
          <w:noProof/>
        </w:rPr>
        <w:t xml:space="preserve"> for human consumption</w:t>
      </w:r>
      <w:r w:rsidRPr="00BD198B">
        <w:rPr>
          <w:noProof/>
        </w:rPr>
        <w:t xml:space="preserve">, </w:t>
      </w:r>
      <w:r w:rsidRPr="00BD198B">
        <w:rPr>
          <w:noProof/>
        </w:rPr>
        <w:t>set out in Annex -</w:t>
      </w:r>
      <w:r>
        <w:rPr>
          <w:noProof/>
        </w:rPr>
        <w:t>I</w:t>
      </w:r>
      <w:r w:rsidRPr="00BD198B">
        <w:rPr>
          <w:noProof/>
        </w:rPr>
        <w:t xml:space="preserve"> </w:t>
      </w:r>
      <w:r w:rsidRPr="00BD198B">
        <w:rPr>
          <w:noProof/>
        </w:rPr>
        <w:t>to Implementing Regulation (EU) 2021/405</w:t>
      </w:r>
      <w:r w:rsidRPr="00BD198B">
        <w:rPr>
          <w:noProof/>
        </w:rPr>
        <w:t>.</w:t>
      </w:r>
    </w:p>
    <w:p w:rsidR="00427A8C" w:rsidRPr="00BD198B" w:rsidRDefault="0016564D" w:rsidP="00427A8C">
      <w:pPr>
        <w:pStyle w:val="Titrearticle"/>
        <w:rPr>
          <w:b/>
        </w:rPr>
      </w:pPr>
      <w:r w:rsidRPr="00BD198B">
        <w:t>Article 7</w:t>
      </w:r>
      <w:r w:rsidRPr="00BD198B">
        <w:br/>
      </w:r>
      <w:r w:rsidRPr="00BD198B">
        <w:rPr>
          <w:b/>
        </w:rPr>
        <w:t xml:space="preserve">Derogation from the requirements for the entry </w:t>
      </w:r>
      <w:r w:rsidRPr="00BD198B">
        <w:rPr>
          <w:b/>
        </w:rPr>
        <w:t xml:space="preserve">into the Union </w:t>
      </w:r>
      <w:r w:rsidRPr="00BD198B">
        <w:rPr>
          <w:b/>
        </w:rPr>
        <w:t xml:space="preserve">of </w:t>
      </w:r>
      <w:r w:rsidRPr="00BD198B">
        <w:rPr>
          <w:b/>
          <w:noProof/>
        </w:rPr>
        <w:t>f</w:t>
      </w:r>
      <w:r w:rsidRPr="00BD198B">
        <w:rPr>
          <w:b/>
        </w:rPr>
        <w:t xml:space="preserve">ood-producing animals, products of animal origin and </w:t>
      </w:r>
      <w:r w:rsidRPr="00BD198B">
        <w:rPr>
          <w:b/>
        </w:rPr>
        <w:t>composite product</w:t>
      </w:r>
      <w:r w:rsidRPr="00BD198B">
        <w:rPr>
          <w:b/>
        </w:rPr>
        <w:t>s</w:t>
      </w:r>
    </w:p>
    <w:p w:rsidR="00F12F02" w:rsidRPr="00BD198B" w:rsidRDefault="0016564D" w:rsidP="00B51722">
      <w:pPr>
        <w:pStyle w:val="ManualNumPar1"/>
      </w:pPr>
      <w:r w:rsidRPr="00BD198B">
        <w:t>1.</w:t>
      </w:r>
      <w:r w:rsidRPr="00BD198B">
        <w:tab/>
        <w:t xml:space="preserve">By way of derogation from Article 6, </w:t>
      </w:r>
      <w:r w:rsidRPr="00BD198B">
        <w:rPr>
          <w:noProof/>
        </w:rPr>
        <w:t>consignments of f</w:t>
      </w:r>
      <w:r w:rsidRPr="00BD198B">
        <w:t xml:space="preserve">ood-producing animals, products of animal origin and composite products </w:t>
      </w:r>
      <w:r w:rsidRPr="00BD198B">
        <w:rPr>
          <w:noProof/>
        </w:rPr>
        <w:t>may enter the Union from third countries</w:t>
      </w:r>
      <w:r w:rsidRPr="00BD198B">
        <w:rPr>
          <w:noProof/>
        </w:rPr>
        <w:t xml:space="preserve"> </w:t>
      </w:r>
      <w:r>
        <w:rPr>
          <w:noProof/>
        </w:rPr>
        <w:t>that do not have</w:t>
      </w:r>
      <w:r w:rsidRPr="00BD198B">
        <w:rPr>
          <w:noProof/>
        </w:rPr>
        <w:t xml:space="preserve"> </w:t>
      </w:r>
      <w:r w:rsidRPr="00BD198B">
        <w:rPr>
          <w:noProof/>
        </w:rPr>
        <w:t xml:space="preserve">an approved control plan </w:t>
      </w:r>
      <w:r>
        <w:rPr>
          <w:noProof/>
        </w:rPr>
        <w:t>but</w:t>
      </w:r>
      <w:r w:rsidRPr="00BD198B">
        <w:rPr>
          <w:noProof/>
        </w:rPr>
        <w:t xml:space="preserve"> </w:t>
      </w:r>
      <w:r w:rsidRPr="00BD198B">
        <w:t>ensure that the food-</w:t>
      </w:r>
      <w:r w:rsidRPr="00BD198B">
        <w:t xml:space="preserve">producing animals and products of animal origin, including those used as ingredients in the composite products entering the Union, originate </w:t>
      </w:r>
      <w:r w:rsidRPr="00BD198B">
        <w:t xml:space="preserve">in </w:t>
      </w:r>
      <w:r w:rsidRPr="00BD198B">
        <w:t xml:space="preserve">a Member State or a third country included in the list </w:t>
      </w:r>
      <w:r w:rsidRPr="00BD198B">
        <w:t>set</w:t>
      </w:r>
      <w:r w:rsidRPr="00BD198B">
        <w:t xml:space="preserve"> </w:t>
      </w:r>
      <w:r w:rsidRPr="00BD198B">
        <w:t xml:space="preserve">out </w:t>
      </w:r>
      <w:r w:rsidRPr="00BD198B">
        <w:t>in Annex -</w:t>
      </w:r>
      <w:r>
        <w:t>I</w:t>
      </w:r>
      <w:r w:rsidRPr="00BD198B">
        <w:t xml:space="preserve"> </w:t>
      </w:r>
      <w:r w:rsidRPr="00BD198B">
        <w:t>to Implementing Regulation (EU) 2021/</w:t>
      </w:r>
      <w:r w:rsidRPr="00BD198B">
        <w:t xml:space="preserve">405 </w:t>
      </w:r>
      <w:r w:rsidRPr="00BD198B">
        <w:t xml:space="preserve">as regards </w:t>
      </w:r>
      <w:r w:rsidRPr="00BD198B">
        <w:t>th</w:t>
      </w:r>
      <w:r w:rsidRPr="00BD198B">
        <w:t xml:space="preserve">ose </w:t>
      </w:r>
      <w:r w:rsidRPr="00BD198B">
        <w:t>food-producing animals or products of animal origin.</w:t>
      </w:r>
      <w:r w:rsidRPr="00BD198B">
        <w:t xml:space="preserve"> </w:t>
      </w:r>
    </w:p>
    <w:p w:rsidR="00427A8C" w:rsidRPr="00BD198B" w:rsidRDefault="0016564D" w:rsidP="00427A8C">
      <w:pPr>
        <w:pStyle w:val="ManualNumPar1"/>
      </w:pPr>
      <w:r w:rsidRPr="00BD198B">
        <w:t>2.</w:t>
      </w:r>
      <w:r w:rsidRPr="00BD198B">
        <w:tab/>
        <w:t xml:space="preserve">In addition to the requirements laid down in Article 127(3) of Regulation (EU) 2017/625, the Commission shall decide on the inclusion of </w:t>
      </w:r>
      <w:r w:rsidRPr="00BD198B">
        <w:t xml:space="preserve">a </w:t>
      </w:r>
      <w:r w:rsidRPr="00BD198B">
        <w:t>third countr</w:t>
      </w:r>
      <w:r w:rsidRPr="00BD198B">
        <w:t>y</w:t>
      </w:r>
      <w:r w:rsidRPr="00BD198B">
        <w:t xml:space="preserve"> in the list referred to in Article 126(2)</w:t>
      </w:r>
      <w:r w:rsidRPr="00BD198B">
        <w:t>, point </w:t>
      </w:r>
      <w:r w:rsidRPr="00BD198B">
        <w:t>(a)</w:t>
      </w:r>
      <w:r w:rsidRPr="00BD198B">
        <w:t>,</w:t>
      </w:r>
      <w:r w:rsidRPr="00BD198B">
        <w:t xml:space="preserve"> of that Regulation </w:t>
      </w:r>
      <w:r w:rsidRPr="00BD198B">
        <w:t xml:space="preserve">only if </w:t>
      </w:r>
      <w:r w:rsidRPr="00BD198B">
        <w:t>the</w:t>
      </w:r>
      <w:r w:rsidRPr="00BD198B">
        <w:t xml:space="preserve"> </w:t>
      </w:r>
      <w:r>
        <w:t>competent authority of that</w:t>
      </w:r>
      <w:r w:rsidRPr="00BD198B">
        <w:t xml:space="preserve"> third country </w:t>
      </w:r>
      <w:r>
        <w:t xml:space="preserve">provides the Commission with </w:t>
      </w:r>
      <w:r w:rsidRPr="00BD198B">
        <w:t xml:space="preserve">evidence and guarantees </w:t>
      </w:r>
      <w:r w:rsidRPr="00BD198B">
        <w:t xml:space="preserve">of compliance with </w:t>
      </w:r>
      <w:r w:rsidRPr="00BD198B">
        <w:t xml:space="preserve">the requirements laid down in paragraph 1. </w:t>
      </w:r>
      <w:r>
        <w:t>Such evidence</w:t>
      </w:r>
      <w:r>
        <w:t xml:space="preserve"> and guarantees</w:t>
      </w:r>
      <w:r w:rsidRPr="00BD198B">
        <w:t xml:space="preserve"> </w:t>
      </w:r>
      <w:r>
        <w:t xml:space="preserve">shall </w:t>
      </w:r>
      <w:r>
        <w:t xml:space="preserve">consist of </w:t>
      </w:r>
      <w:r w:rsidRPr="00BD198B">
        <w:t xml:space="preserve">information on the procedures in place </w:t>
      </w:r>
      <w:r>
        <w:t xml:space="preserve">in that third country </w:t>
      </w:r>
      <w:r w:rsidRPr="00BD198B">
        <w:t xml:space="preserve">to guarantee the traceability and origin of those food-producing animals and </w:t>
      </w:r>
      <w:r w:rsidRPr="00BD198B">
        <w:t xml:space="preserve">those </w:t>
      </w:r>
      <w:r w:rsidRPr="00BD198B">
        <w:t>products of animal origin</w:t>
      </w:r>
      <w:r>
        <w:t>.</w:t>
      </w:r>
      <w:r w:rsidRPr="00BD198B">
        <w:t>.</w:t>
      </w:r>
    </w:p>
    <w:p w:rsidR="006E55AC" w:rsidRPr="00BD198B" w:rsidRDefault="0016564D" w:rsidP="00427A8C">
      <w:pPr>
        <w:pStyle w:val="ManualNumPar1"/>
      </w:pPr>
      <w:r w:rsidRPr="00BD198B">
        <w:t>3.</w:t>
      </w:r>
      <w:r w:rsidRPr="00BD198B">
        <w:tab/>
        <w:t>Where a third country is included</w:t>
      </w:r>
      <w:r>
        <w:t>,</w:t>
      </w:r>
      <w:r w:rsidRPr="00BD198B">
        <w:t xml:space="preserve"> </w:t>
      </w:r>
      <w:r w:rsidRPr="00BD198B">
        <w:t>in accordance</w:t>
      </w:r>
      <w:r w:rsidRPr="00BD198B">
        <w:t xml:space="preserve"> with</w:t>
      </w:r>
      <w:r>
        <w:t xml:space="preserve"> paragraphs (1) and (2),</w:t>
      </w:r>
      <w:r w:rsidRPr="00BD198B">
        <w:t xml:space="preserve"> </w:t>
      </w:r>
      <w:r w:rsidRPr="00BD198B">
        <w:t xml:space="preserve">in the list of </w:t>
      </w:r>
      <w:r w:rsidRPr="00BD198B">
        <w:t xml:space="preserve">authorised </w:t>
      </w:r>
      <w:r w:rsidRPr="00BD198B">
        <w:t>third countries for specific food-producing animals or products of animal origin, the entry for this country shall be associated with the following note:</w:t>
      </w:r>
    </w:p>
    <w:p w:rsidR="00427A8C" w:rsidRPr="00BD198B" w:rsidRDefault="0016564D" w:rsidP="00427A8C">
      <w:pPr>
        <w:pStyle w:val="ManualNumPar1"/>
      </w:pPr>
      <w:r w:rsidRPr="00BD198B">
        <w:tab/>
      </w:r>
      <w:r w:rsidRPr="00BD198B">
        <w:t xml:space="preserve">(a) </w:t>
      </w:r>
      <w:r w:rsidRPr="00BD198B">
        <w:t>‘Third country</w:t>
      </w:r>
      <w:r>
        <w:t>,</w:t>
      </w:r>
      <w:r w:rsidRPr="00BD198B">
        <w:t xml:space="preserve"> </w:t>
      </w:r>
      <w:r w:rsidRPr="00BD198B">
        <w:t xml:space="preserve">only </w:t>
      </w:r>
      <w:r w:rsidRPr="00BD198B">
        <w:t>entering</w:t>
      </w:r>
      <w:r>
        <w:t xml:space="preserve"> </w:t>
      </w:r>
      <w:r w:rsidRPr="00BD198B">
        <w:t>the Union s</w:t>
      </w:r>
      <w:r w:rsidRPr="00BD198B">
        <w:t xml:space="preserve">pecific food-producing animals or products of animal origin </w:t>
      </w:r>
      <w:r w:rsidRPr="00BD198B">
        <w:t xml:space="preserve">– </w:t>
      </w:r>
      <w:r w:rsidRPr="00BD198B">
        <w:t>as such or as ingredients of composite products</w:t>
      </w:r>
      <w:r w:rsidRPr="00BD198B">
        <w:t xml:space="preserve"> –, </w:t>
      </w:r>
      <w:r w:rsidRPr="00BD198B">
        <w:t xml:space="preserve">which originate: (a) from other third countries </w:t>
      </w:r>
      <w:r w:rsidRPr="00BD198B">
        <w:t xml:space="preserve">authorised </w:t>
      </w:r>
      <w:r w:rsidRPr="00BD198B">
        <w:t xml:space="preserve">for the entry into the Union of such food-producing animals or </w:t>
      </w:r>
      <w:r w:rsidRPr="00BD198B">
        <w:t xml:space="preserve">such </w:t>
      </w:r>
      <w:r w:rsidRPr="00BD198B">
        <w:t>products of anim</w:t>
      </w:r>
      <w:r w:rsidRPr="00BD198B">
        <w:t>al origin, or (b) from Member States, in accordance with Article 7 of Commission Delegated Regulation (EU) 2022/</w:t>
      </w:r>
      <w:r>
        <w:t>…</w:t>
      </w:r>
      <w:r w:rsidRPr="00BD198B">
        <w:t xml:space="preserve"> </w:t>
      </w:r>
      <w:r w:rsidRPr="00BD198B">
        <w:t>[</w:t>
      </w:r>
      <w:r w:rsidRPr="00BD198B">
        <w:rPr>
          <w:i/>
        </w:rPr>
        <w:t xml:space="preserve">Publications </w:t>
      </w:r>
      <w:r w:rsidRPr="00BD198B">
        <w:rPr>
          <w:i/>
        </w:rPr>
        <w:t>O</w:t>
      </w:r>
      <w:r w:rsidRPr="00BD198B">
        <w:rPr>
          <w:i/>
        </w:rPr>
        <w:t>ffice</w:t>
      </w:r>
      <w:r w:rsidRPr="00BD198B">
        <w:rPr>
          <w:i/>
        </w:rPr>
        <w:t>:</w:t>
      </w:r>
      <w:r w:rsidRPr="00BD198B">
        <w:rPr>
          <w:i/>
        </w:rPr>
        <w:t xml:space="preserve"> please </w:t>
      </w:r>
      <w:r w:rsidRPr="00BD198B">
        <w:rPr>
          <w:i/>
        </w:rPr>
        <w:t xml:space="preserve">insert </w:t>
      </w:r>
      <w:r w:rsidRPr="00BD198B">
        <w:rPr>
          <w:i/>
        </w:rPr>
        <w:t>in the text</w:t>
      </w:r>
      <w:r w:rsidRPr="00BD198B">
        <w:rPr>
          <w:i/>
        </w:rPr>
        <w:t xml:space="preserve"> the </w:t>
      </w:r>
      <w:r w:rsidRPr="00BD198B">
        <w:rPr>
          <w:i/>
        </w:rPr>
        <w:t>number of</w:t>
      </w:r>
      <w:r w:rsidRPr="00BD198B">
        <w:rPr>
          <w:i/>
        </w:rPr>
        <w:t xml:space="preserve"> this Regulation</w:t>
      </w:r>
      <w:r w:rsidRPr="00BD198B">
        <w:t>]</w:t>
      </w:r>
      <w:r w:rsidRPr="00BD198B">
        <w:t>.’</w:t>
      </w:r>
    </w:p>
    <w:p w:rsidR="005B0183" w:rsidRPr="00BD198B" w:rsidRDefault="0016564D" w:rsidP="005B0183">
      <w:pPr>
        <w:ind w:left="851"/>
      </w:pPr>
      <w:r>
        <w:t>[</w:t>
      </w:r>
      <w:r w:rsidRPr="00BD198B">
        <w:t xml:space="preserve">or, for third countries that are not allowed to be listed </w:t>
      </w:r>
      <w:r w:rsidRPr="00BD198B">
        <w:t>with note (a) because of non-compliance with animal health requirements,</w:t>
      </w:r>
      <w:r>
        <w:t>]</w:t>
      </w:r>
    </w:p>
    <w:p w:rsidR="005B0183" w:rsidRPr="00BD198B" w:rsidRDefault="0016564D" w:rsidP="005B0183">
      <w:pPr>
        <w:ind w:left="851"/>
        <w:rPr>
          <w:szCs w:val="24"/>
        </w:rPr>
      </w:pPr>
      <w:r w:rsidRPr="00BD198B">
        <w:t>(b) ‘</w:t>
      </w:r>
      <w:r w:rsidRPr="00BD198B">
        <w:rPr>
          <w:szCs w:val="24"/>
        </w:rPr>
        <w:t xml:space="preserve">Third country, only </w:t>
      </w:r>
      <w:r w:rsidRPr="00BD198B">
        <w:rPr>
          <w:szCs w:val="24"/>
        </w:rPr>
        <w:t>entering</w:t>
      </w:r>
      <w:r w:rsidRPr="00BD198B">
        <w:rPr>
          <w:szCs w:val="24"/>
        </w:rPr>
        <w:t xml:space="preserve"> the Union composite products containing processed products of animal origin</w:t>
      </w:r>
      <w:r>
        <w:rPr>
          <w:szCs w:val="24"/>
        </w:rPr>
        <w:t>,</w:t>
      </w:r>
      <w:r w:rsidRPr="00BD198B">
        <w:rPr>
          <w:szCs w:val="24"/>
        </w:rPr>
        <w:t xml:space="preserve"> which originate</w:t>
      </w:r>
      <w:r>
        <w:rPr>
          <w:szCs w:val="24"/>
        </w:rPr>
        <w:t>:</w:t>
      </w:r>
      <w:r w:rsidRPr="00BD198B">
        <w:rPr>
          <w:szCs w:val="24"/>
        </w:rPr>
        <w:t xml:space="preserve"> </w:t>
      </w:r>
      <w:r w:rsidRPr="00BD198B">
        <w:rPr>
          <w:szCs w:val="24"/>
        </w:rPr>
        <w:t>(a) from other third countries authorised</w:t>
      </w:r>
      <w:r w:rsidRPr="00BD198B">
        <w:rPr>
          <w:szCs w:val="24"/>
        </w:rPr>
        <w:t xml:space="preserve"> for the entr</w:t>
      </w:r>
      <w:r w:rsidRPr="00BD198B">
        <w:rPr>
          <w:szCs w:val="24"/>
        </w:rPr>
        <w:t>y into the Union of such food-producing animals or products of animal origin</w:t>
      </w:r>
      <w:r>
        <w:rPr>
          <w:szCs w:val="24"/>
        </w:rPr>
        <w:t>,</w:t>
      </w:r>
      <w:r w:rsidRPr="00BD198B">
        <w:rPr>
          <w:szCs w:val="24"/>
        </w:rPr>
        <w:t xml:space="preserve"> or (b) from Member States, in accordance with Article 7 of Commission Delegated Regulation (EU) 2022/</w:t>
      </w:r>
      <w:r>
        <w:rPr>
          <w:szCs w:val="24"/>
        </w:rPr>
        <w:t>…</w:t>
      </w:r>
      <w:r w:rsidRPr="00BD198B">
        <w:rPr>
          <w:szCs w:val="24"/>
        </w:rPr>
        <w:t xml:space="preserve"> (</w:t>
      </w:r>
      <w:r w:rsidRPr="00BD198B">
        <w:rPr>
          <w:i/>
          <w:szCs w:val="24"/>
        </w:rPr>
        <w:t xml:space="preserve">Publications </w:t>
      </w:r>
      <w:r>
        <w:rPr>
          <w:i/>
          <w:szCs w:val="24"/>
        </w:rPr>
        <w:t>O</w:t>
      </w:r>
      <w:r w:rsidRPr="00BD198B">
        <w:rPr>
          <w:i/>
          <w:szCs w:val="24"/>
        </w:rPr>
        <w:t xml:space="preserve">ffice please </w:t>
      </w:r>
      <w:r>
        <w:rPr>
          <w:i/>
          <w:szCs w:val="24"/>
        </w:rPr>
        <w:t>insert in the text the number of</w:t>
      </w:r>
      <w:r w:rsidRPr="00BD198B">
        <w:rPr>
          <w:i/>
          <w:szCs w:val="24"/>
        </w:rPr>
        <w:t xml:space="preserve"> this Regulatio</w:t>
      </w:r>
      <w:r w:rsidRPr="00BD198B">
        <w:rPr>
          <w:i/>
          <w:szCs w:val="24"/>
        </w:rPr>
        <w:t>n</w:t>
      </w:r>
      <w:r w:rsidRPr="00BD198B">
        <w:rPr>
          <w:szCs w:val="24"/>
        </w:rPr>
        <w:t>).’</w:t>
      </w:r>
    </w:p>
    <w:p w:rsidR="005B0183" w:rsidRPr="00BD198B" w:rsidRDefault="0016564D" w:rsidP="00547C28">
      <w:pPr>
        <w:ind w:left="851" w:hanging="851"/>
      </w:pPr>
      <w:r w:rsidRPr="00BD198B">
        <w:t>4.</w:t>
      </w:r>
      <w:r w:rsidRPr="00BD198B">
        <w:tab/>
      </w:r>
      <w:r w:rsidRPr="00381A5D">
        <w:t xml:space="preserve">For the production of casings intended for export to the Union, third countries may use </w:t>
      </w:r>
      <w:r w:rsidRPr="00381A5D">
        <w:t xml:space="preserve"> </w:t>
      </w:r>
      <w:r w:rsidRPr="00381A5D">
        <w:t xml:space="preserve">raw material of animal origin imported from other third countries </w:t>
      </w:r>
      <w:r w:rsidRPr="00381A5D">
        <w:t xml:space="preserve">or regions thereof </w:t>
      </w:r>
      <w:r w:rsidRPr="00381A5D">
        <w:t>which are authorised for the entry into the Union of fresh meat, or of cer</w:t>
      </w:r>
      <w:r w:rsidRPr="00381A5D">
        <w:t>tain meat products and treated stomachs, bla</w:t>
      </w:r>
      <w:r w:rsidRPr="00381A5D">
        <w:t>d</w:t>
      </w:r>
      <w:r w:rsidRPr="00381A5D">
        <w:t>ders and intestines, and which are listed in the relevant lists of such fresh meat and meat products of Implementing Regulations (EU) 2021/404</w:t>
      </w:r>
      <w:r>
        <w:rPr>
          <w:rStyle w:val="DipnotBavurusu"/>
        </w:rPr>
        <w:footnoteReference w:id="36"/>
      </w:r>
      <w:r w:rsidRPr="00381A5D">
        <w:t xml:space="preserve"> or 2021/405</w:t>
      </w:r>
      <w:r w:rsidRPr="00381A5D">
        <w:rPr>
          <w:i/>
          <w:iCs/>
        </w:rPr>
        <w:t xml:space="preserve"> </w:t>
      </w:r>
      <w:r w:rsidRPr="00381A5D">
        <w:t>and are listed in Annex -</w:t>
      </w:r>
      <w:r w:rsidRPr="00381A5D">
        <w:t xml:space="preserve">I </w:t>
      </w:r>
      <w:r w:rsidRPr="00381A5D">
        <w:t>to Implementing Regulation (</w:t>
      </w:r>
      <w:r w:rsidRPr="00381A5D">
        <w:t>EU) 2021/405 for casings. In addition, the establishments from which the casings are to be exported to the</w:t>
      </w:r>
      <w:r w:rsidRPr="00BD198B">
        <w:t xml:space="preserve"> Union shall be listed in accordance with Article </w:t>
      </w:r>
      <w:r w:rsidRPr="009C7313">
        <w:t>13</w:t>
      </w:r>
      <w:r w:rsidRPr="00BD198B">
        <w:t>(1) of this Regulation.</w:t>
      </w:r>
    </w:p>
    <w:p w:rsidR="00427A8C" w:rsidRPr="00BD198B" w:rsidRDefault="0016564D" w:rsidP="00427A8C">
      <w:pPr>
        <w:pStyle w:val="ManualNumPar1"/>
      </w:pPr>
      <w:r>
        <w:t>5</w:t>
      </w:r>
      <w:r w:rsidRPr="00BD198B">
        <w:t>.</w:t>
      </w:r>
      <w:r w:rsidRPr="00BD198B">
        <w:tab/>
      </w:r>
      <w:r w:rsidRPr="00BD198B">
        <w:t>A</w:t>
      </w:r>
      <w:r w:rsidRPr="00BD198B">
        <w:t xml:space="preserve">fter </w:t>
      </w:r>
      <w:r>
        <w:t>having approved the inclusion of the</w:t>
      </w:r>
      <w:r w:rsidRPr="00BD198B">
        <w:t xml:space="preserve"> </w:t>
      </w:r>
      <w:r w:rsidRPr="00BD198B">
        <w:t xml:space="preserve">third country </w:t>
      </w:r>
      <w:r w:rsidRPr="00BD198B">
        <w:t>in the list</w:t>
      </w:r>
      <w:r>
        <w:t>s</w:t>
      </w:r>
      <w:r w:rsidRPr="00BD198B">
        <w:t xml:space="preserve"> of </w:t>
      </w:r>
      <w:r w:rsidRPr="00BD198B">
        <w:t xml:space="preserve">authorised </w:t>
      </w:r>
      <w:r w:rsidRPr="00BD198B">
        <w:t>third countries</w:t>
      </w:r>
      <w:r>
        <w:t xml:space="preserve"> referred to in this Article</w:t>
      </w:r>
      <w:r w:rsidRPr="00BD198B">
        <w:t xml:space="preserve">, </w:t>
      </w:r>
      <w:r w:rsidRPr="00BD198B">
        <w:t xml:space="preserve">the </w:t>
      </w:r>
      <w:r w:rsidRPr="00F47FB9">
        <w:t xml:space="preserve">Commission shall ensure, in accordance with Article 127(3) of Regulation (EU) 2017/625, that the third country continues to </w:t>
      </w:r>
      <w:r w:rsidRPr="00BD198B">
        <w:t>compl</w:t>
      </w:r>
      <w:r>
        <w:t>y</w:t>
      </w:r>
      <w:r w:rsidRPr="00BD198B">
        <w:t xml:space="preserve"> </w:t>
      </w:r>
      <w:r w:rsidRPr="00BD198B">
        <w:t>with the requirements laid down in paragraph 1</w:t>
      </w:r>
      <w:r w:rsidRPr="00BD198B">
        <w:t xml:space="preserve"> of this Articl</w:t>
      </w:r>
      <w:r w:rsidRPr="00BD198B">
        <w:t>e</w:t>
      </w:r>
      <w:r>
        <w:t>.</w:t>
      </w:r>
    </w:p>
    <w:p w:rsidR="00EE16FD" w:rsidRPr="00BD198B" w:rsidRDefault="0016564D" w:rsidP="00EE16FD"/>
    <w:p w:rsidR="00EE16FD" w:rsidRPr="00BD198B" w:rsidRDefault="0016564D" w:rsidP="00EE16FD">
      <w:pPr>
        <w:pStyle w:val="ChapterTitle"/>
      </w:pPr>
      <w:r w:rsidRPr="00BD198B">
        <w:t xml:space="preserve">CHAPTER III: </w:t>
      </w:r>
      <w:r w:rsidRPr="00BD198B">
        <w:t>Conditions for the entry into the Union as regards</w:t>
      </w:r>
      <w:r w:rsidRPr="00BD198B">
        <w:t xml:space="preserve"> </w:t>
      </w:r>
      <w:r w:rsidRPr="00BD198B">
        <w:t>the use of pharmacologically active substances and residues</w:t>
      </w:r>
      <w:r w:rsidRPr="00BD198B">
        <w:t xml:space="preserve"> thereof</w:t>
      </w:r>
      <w:r w:rsidRPr="00BD198B">
        <w:t>, contaminants and pesticide residues</w:t>
      </w:r>
    </w:p>
    <w:p w:rsidR="00EE16FD" w:rsidRPr="00BD198B" w:rsidRDefault="0016564D" w:rsidP="00EE16FD">
      <w:pPr>
        <w:pStyle w:val="Titrearticle"/>
        <w:rPr>
          <w:b/>
        </w:rPr>
      </w:pPr>
      <w:r w:rsidRPr="00BD198B">
        <w:t>Article 8</w:t>
      </w:r>
      <w:r w:rsidRPr="00BD198B">
        <w:br/>
      </w:r>
      <w:r w:rsidRPr="00BD198B">
        <w:rPr>
          <w:b/>
        </w:rPr>
        <w:t xml:space="preserve">Requirements </w:t>
      </w:r>
      <w:r w:rsidRPr="00BD198B">
        <w:rPr>
          <w:b/>
        </w:rPr>
        <w:t>as regards</w:t>
      </w:r>
      <w:r w:rsidRPr="00BD198B">
        <w:rPr>
          <w:b/>
        </w:rPr>
        <w:t xml:space="preserve"> </w:t>
      </w:r>
      <w:r w:rsidRPr="00BD198B">
        <w:rPr>
          <w:b/>
        </w:rPr>
        <w:t>the use of pharmacologically active substances in</w:t>
      </w:r>
      <w:r w:rsidRPr="00BD198B">
        <w:rPr>
          <w:b/>
        </w:rPr>
        <w:t xml:space="preserve"> food-producing animals and</w:t>
      </w:r>
      <w:r w:rsidRPr="00BD198B">
        <w:rPr>
          <w:b/>
        </w:rPr>
        <w:t xml:space="preserve"> </w:t>
      </w:r>
      <w:r w:rsidRPr="00BD198B">
        <w:rPr>
          <w:b/>
        </w:rPr>
        <w:t>of</w:t>
      </w:r>
      <w:r w:rsidRPr="00BD198B">
        <w:rPr>
          <w:b/>
        </w:rPr>
        <w:t xml:space="preserve"> </w:t>
      </w:r>
      <w:r w:rsidRPr="00BD198B">
        <w:rPr>
          <w:b/>
        </w:rPr>
        <w:t xml:space="preserve">residues of </w:t>
      </w:r>
      <w:r w:rsidRPr="00BD198B">
        <w:rPr>
          <w:b/>
        </w:rPr>
        <w:t xml:space="preserve">those substances </w:t>
      </w:r>
      <w:r w:rsidRPr="00BD198B">
        <w:rPr>
          <w:b/>
        </w:rPr>
        <w:t>in products of animal origin for human consumption</w:t>
      </w:r>
      <w:r w:rsidRPr="00BD198B">
        <w:rPr>
          <w:b/>
        </w:rPr>
        <w:t xml:space="preserve"> and composite products</w:t>
      </w:r>
    </w:p>
    <w:p w:rsidR="00EE16FD" w:rsidRPr="00BD198B" w:rsidRDefault="0016564D" w:rsidP="00EE16FD">
      <w:pPr>
        <w:pStyle w:val="ManualNumPar1"/>
      </w:pPr>
      <w:r w:rsidRPr="00BD198B">
        <w:t>1.</w:t>
      </w:r>
      <w:r w:rsidRPr="00BD198B">
        <w:tab/>
      </w:r>
      <w:r w:rsidRPr="00BD198B">
        <w:t xml:space="preserve">Food-producing animals, products of animal origin and composite products shall only enter the Union from third countries which provide guarantees that the controls on the use of pharmacologically active substances referred to in Annex I to </w:t>
      </w:r>
      <w:r>
        <w:t xml:space="preserve">Commission </w:t>
      </w:r>
      <w:r w:rsidRPr="00BD198B">
        <w:t>Deleg</w:t>
      </w:r>
      <w:r w:rsidRPr="00BD198B">
        <w:t>ated Regulation 2022/x</w:t>
      </w:r>
      <w:r>
        <w:t xml:space="preserve"> (C(2022)4400)</w:t>
      </w:r>
      <w:r>
        <w:t xml:space="preserve"> [</w:t>
      </w:r>
      <w:r w:rsidRPr="00BD198B">
        <w:t xml:space="preserve">and the residues </w:t>
      </w:r>
      <w:r w:rsidRPr="00BD198B">
        <w:t xml:space="preserve">of </w:t>
      </w:r>
      <w:r w:rsidRPr="00BD198B">
        <w:t xml:space="preserve">those substances </w:t>
      </w:r>
      <w:r w:rsidRPr="00BD198B">
        <w:t>are at least equivalent to those required for the multiannual national control plans of Member States</w:t>
      </w:r>
      <w:r w:rsidRPr="00BD198B">
        <w:t>,</w:t>
      </w:r>
      <w:r w:rsidRPr="00BD198B">
        <w:t xml:space="preserve"> as referred to in Article 4 of Implementing Regulation 2022/x</w:t>
      </w:r>
      <w:r>
        <w:t xml:space="preserve">x </w:t>
      </w:r>
      <w:r>
        <w:t>(C(2022)4401)</w:t>
      </w:r>
      <w:r w:rsidRPr="00BD198B">
        <w:t>.</w:t>
      </w:r>
    </w:p>
    <w:p w:rsidR="00EE16FD" w:rsidRPr="00BD198B" w:rsidRDefault="0016564D" w:rsidP="00EE16FD">
      <w:pPr>
        <w:pStyle w:val="ManualNumPar1"/>
        <w:rPr>
          <w:szCs w:val="24"/>
        </w:rPr>
      </w:pPr>
      <w:r w:rsidRPr="00BD198B">
        <w:t>2.</w:t>
      </w:r>
      <w:r w:rsidRPr="00BD198B">
        <w:tab/>
        <w:t xml:space="preserve">Where </w:t>
      </w:r>
      <w:r w:rsidRPr="00BD198B">
        <w:t xml:space="preserve">a </w:t>
      </w:r>
      <w:r w:rsidRPr="00BD198B">
        <w:t>third countr</w:t>
      </w:r>
      <w:r w:rsidRPr="00BD198B">
        <w:t>y</w:t>
      </w:r>
      <w:r w:rsidRPr="00BD198B">
        <w:t xml:space="preserve"> authorise</w:t>
      </w:r>
      <w:r w:rsidRPr="00BD198B">
        <w:t>s</w:t>
      </w:r>
      <w:r w:rsidRPr="00BD198B">
        <w:t xml:space="preserve"> the use in food-producing animals of pharmacologically active substances which are not authorised for such animals in the Union, food-producing animals, products of animal origin and composite products shall only enter t</w:t>
      </w:r>
      <w:r w:rsidRPr="00BD198B">
        <w:t xml:space="preserve">he Union insofar as </w:t>
      </w:r>
      <w:r w:rsidRPr="00BD198B">
        <w:t>that</w:t>
      </w:r>
      <w:r w:rsidRPr="00BD198B">
        <w:t xml:space="preserve"> third countr</w:t>
      </w:r>
      <w:r w:rsidRPr="00BD198B">
        <w:t>y</w:t>
      </w:r>
      <w:r w:rsidRPr="00BD198B">
        <w:t xml:space="preserve"> provide</w:t>
      </w:r>
      <w:r w:rsidRPr="00BD198B">
        <w:t>s</w:t>
      </w:r>
      <w:r w:rsidRPr="00BD198B">
        <w:t xml:space="preserve"> guarantees that no residues of th</w:t>
      </w:r>
      <w:r w:rsidRPr="00BD198B">
        <w:t>o</w:t>
      </w:r>
      <w:r w:rsidRPr="00BD198B">
        <w:t xml:space="preserve">se substances are present in </w:t>
      </w:r>
      <w:r w:rsidRPr="00BD198B">
        <w:t>those</w:t>
      </w:r>
      <w:r w:rsidRPr="00BD198B">
        <w:t xml:space="preserve"> </w:t>
      </w:r>
      <w:r w:rsidRPr="00BD198B">
        <w:t xml:space="preserve">animals and </w:t>
      </w:r>
      <w:r w:rsidRPr="00BD198B">
        <w:t xml:space="preserve">products. </w:t>
      </w:r>
      <w:r w:rsidRPr="00BD198B">
        <w:rPr>
          <w:szCs w:val="24"/>
        </w:rPr>
        <w:t xml:space="preserve">The methods of analysis used to demonstrate the absence of such residues </w:t>
      </w:r>
      <w:r w:rsidRPr="00BD198B">
        <w:rPr>
          <w:szCs w:val="24"/>
        </w:rPr>
        <w:t>shall</w:t>
      </w:r>
      <w:r w:rsidRPr="00BD198B">
        <w:rPr>
          <w:szCs w:val="24"/>
        </w:rPr>
        <w:t xml:space="preserve"> comply with the requirements laid down</w:t>
      </w:r>
      <w:r w:rsidRPr="00BD198B">
        <w:rPr>
          <w:szCs w:val="24"/>
        </w:rPr>
        <w:t xml:space="preserve"> in </w:t>
      </w:r>
      <w:r w:rsidRPr="00BD198B">
        <w:rPr>
          <w:szCs w:val="24"/>
        </w:rPr>
        <w:t xml:space="preserve">Annex I to </w:t>
      </w:r>
      <w:r w:rsidRPr="00BD198B">
        <w:rPr>
          <w:szCs w:val="24"/>
        </w:rPr>
        <w:t>Implementing Regulation (EU) 2021/808 or with requirements</w:t>
      </w:r>
      <w:r w:rsidRPr="00BD198B">
        <w:rPr>
          <w:szCs w:val="24"/>
        </w:rPr>
        <w:t xml:space="preserve"> equivalent thereto</w:t>
      </w:r>
      <w:r w:rsidRPr="00BD198B">
        <w:rPr>
          <w:szCs w:val="24"/>
        </w:rPr>
        <w:t>.</w:t>
      </w:r>
    </w:p>
    <w:p w:rsidR="00EE16FD" w:rsidRPr="00BD198B" w:rsidRDefault="0016564D" w:rsidP="00EE16FD">
      <w:pPr>
        <w:pStyle w:val="Titrearticle"/>
        <w:rPr>
          <w:b/>
        </w:rPr>
      </w:pPr>
      <w:r w:rsidRPr="00BD198B">
        <w:t>Article 9</w:t>
      </w:r>
      <w:r w:rsidRPr="00BD198B">
        <w:br/>
      </w:r>
      <w:r w:rsidRPr="00BD198B">
        <w:rPr>
          <w:b/>
        </w:rPr>
        <w:t xml:space="preserve">Requirements </w:t>
      </w:r>
      <w:r w:rsidRPr="00BD198B">
        <w:rPr>
          <w:b/>
        </w:rPr>
        <w:t>as regards</w:t>
      </w:r>
      <w:r w:rsidRPr="00BD198B">
        <w:rPr>
          <w:b/>
        </w:rPr>
        <w:t xml:space="preserve"> the prohibition of </w:t>
      </w:r>
      <w:r w:rsidRPr="00BD198B">
        <w:rPr>
          <w:b/>
        </w:rPr>
        <w:t xml:space="preserve">certain </w:t>
      </w:r>
      <w:r w:rsidRPr="00BD198B">
        <w:rPr>
          <w:b/>
        </w:rPr>
        <w:t>substances</w:t>
      </w:r>
    </w:p>
    <w:p w:rsidR="00EE16FD" w:rsidRPr="00BD198B" w:rsidRDefault="0016564D" w:rsidP="00EE16FD">
      <w:pPr>
        <w:pStyle w:val="ManualNumPar1"/>
      </w:pPr>
      <w:r w:rsidRPr="00BD198B">
        <w:t>1.</w:t>
      </w:r>
      <w:r w:rsidRPr="00BD198B">
        <w:tab/>
      </w:r>
      <w:r w:rsidRPr="00BD198B">
        <w:t xml:space="preserve">Food-producing animals, products of animal origin and composite products shall only enter the Union from third countries which provide guarantees of compliance with the prohibition </w:t>
      </w:r>
      <w:r w:rsidRPr="00BD198B">
        <w:t xml:space="preserve">of </w:t>
      </w:r>
      <w:r w:rsidRPr="00BD198B">
        <w:t xml:space="preserve">the use of </w:t>
      </w:r>
      <w:r w:rsidRPr="00BD198B">
        <w:t xml:space="preserve">beta-agonists and any </w:t>
      </w:r>
      <w:r w:rsidRPr="00BD198B">
        <w:t>stilbene</w:t>
      </w:r>
      <w:r w:rsidRPr="00BD198B">
        <w:t>,</w:t>
      </w:r>
      <w:r w:rsidRPr="00BD198B">
        <w:t xml:space="preserve"> thyrostatic, oestrogenic, and</w:t>
      </w:r>
      <w:r w:rsidRPr="00BD198B">
        <w:t xml:space="preserve">rogenic </w:t>
      </w:r>
      <w:r w:rsidRPr="00BD198B">
        <w:t xml:space="preserve">and </w:t>
      </w:r>
      <w:r w:rsidRPr="00BD198B">
        <w:t xml:space="preserve">gestagenic </w:t>
      </w:r>
      <w:r w:rsidRPr="00BD198B">
        <w:t>substances</w:t>
      </w:r>
      <w:r w:rsidRPr="00BD198B">
        <w:t xml:space="preserve"> in </w:t>
      </w:r>
      <w:r>
        <w:t xml:space="preserve">farm </w:t>
      </w:r>
      <w:r w:rsidRPr="00BD198B">
        <w:t>animals laid down in Directive 96/22/EC</w:t>
      </w:r>
      <w:r w:rsidRPr="00BD198B">
        <w:t>,</w:t>
      </w:r>
      <w:r w:rsidRPr="00BD198B">
        <w:t xml:space="preserve"> and </w:t>
      </w:r>
      <w:r w:rsidRPr="00BD198B">
        <w:t xml:space="preserve">with </w:t>
      </w:r>
      <w:r w:rsidRPr="00BD198B">
        <w:t>the prohibition o</w:t>
      </w:r>
      <w:r w:rsidRPr="00BD198B">
        <w:t>f</w:t>
      </w:r>
      <w:r w:rsidRPr="00BD198B">
        <w:t xml:space="preserve"> the use of the substances </w:t>
      </w:r>
      <w:r w:rsidRPr="00BD198B">
        <w:t xml:space="preserve">listed </w:t>
      </w:r>
      <w:r w:rsidRPr="00BD198B">
        <w:t>in Table 2 of the Annex to Regulation (EU) No 37/2010.</w:t>
      </w:r>
    </w:p>
    <w:p w:rsidR="00EE16FD" w:rsidRPr="00BD198B" w:rsidRDefault="0016564D" w:rsidP="00EE16FD">
      <w:pPr>
        <w:pStyle w:val="ManualNumPar1"/>
      </w:pPr>
      <w:r w:rsidRPr="00BD198B">
        <w:t>2.</w:t>
      </w:r>
      <w:r w:rsidRPr="00BD198B">
        <w:tab/>
      </w:r>
      <w:r w:rsidRPr="00BD198B">
        <w:t xml:space="preserve">Food-producing animals, products of animal origin and </w:t>
      </w:r>
      <w:r w:rsidRPr="00BD198B">
        <w:t xml:space="preserve">composite products from </w:t>
      </w:r>
      <w:r w:rsidRPr="00BD198B">
        <w:t>third countries</w:t>
      </w:r>
      <w:r w:rsidRPr="00BD198B">
        <w:t xml:space="preserve"> that </w:t>
      </w:r>
      <w:r w:rsidRPr="00BD198B">
        <w:t>authorise the use of the substances referred to in paragraph 1 in food</w:t>
      </w:r>
      <w:r w:rsidRPr="00BD198B">
        <w:t>-</w:t>
      </w:r>
      <w:r w:rsidRPr="00BD198B">
        <w:t xml:space="preserve">producing animals or </w:t>
      </w:r>
      <w:r w:rsidRPr="00BD198B">
        <w:t xml:space="preserve">do not have </w:t>
      </w:r>
      <w:r w:rsidRPr="00BD198B">
        <w:t xml:space="preserve">rules </w:t>
      </w:r>
      <w:r w:rsidRPr="00BD198B">
        <w:t xml:space="preserve">on </w:t>
      </w:r>
      <w:r w:rsidRPr="00BD198B">
        <w:t xml:space="preserve">the use of </w:t>
      </w:r>
      <w:r w:rsidRPr="00BD198B">
        <w:t xml:space="preserve">those </w:t>
      </w:r>
      <w:r w:rsidRPr="00BD198B">
        <w:t xml:space="preserve">substances </w:t>
      </w:r>
      <w:r w:rsidRPr="00BD198B">
        <w:t xml:space="preserve">shall </w:t>
      </w:r>
      <w:r w:rsidRPr="00BD198B">
        <w:t xml:space="preserve">only enter the Union insofar as </w:t>
      </w:r>
      <w:r w:rsidRPr="00BD198B">
        <w:t>those</w:t>
      </w:r>
      <w:r w:rsidRPr="00BD198B">
        <w:t xml:space="preserve"> third countries provide gu</w:t>
      </w:r>
      <w:r w:rsidRPr="00BD198B">
        <w:t>arantees that:</w:t>
      </w:r>
    </w:p>
    <w:p w:rsidR="00EE16FD" w:rsidRPr="00BD198B" w:rsidRDefault="0016564D" w:rsidP="00F766EA">
      <w:pPr>
        <w:pStyle w:val="Point1letter"/>
        <w:numPr>
          <w:ilvl w:val="3"/>
          <w:numId w:val="27"/>
        </w:numPr>
      </w:pPr>
      <w:r w:rsidRPr="00BD198B">
        <w:t>they have set up a segregated production system to ensure that food-producing animals, products of animal origin and composite products intended for entry into the Union are not treated with the substances referred to in paragraph 1, and</w:t>
      </w:r>
    </w:p>
    <w:p w:rsidR="00EE16FD" w:rsidRPr="00BD198B" w:rsidRDefault="0016564D" w:rsidP="00295120">
      <w:pPr>
        <w:pStyle w:val="Point1letter"/>
        <w:numPr>
          <w:ilvl w:val="3"/>
          <w:numId w:val="29"/>
        </w:numPr>
      </w:pPr>
      <w:r w:rsidRPr="00BD198B">
        <w:t>the</w:t>
      </w:r>
      <w:r w:rsidRPr="00BD198B">
        <w:t>y have set up an appropriate animal identification and traceability system, as well as a system for the control of the distribution of the substances referred to in paragraph 1 and for the record keeping of the administration of veterinary medicinal produc</w:t>
      </w:r>
      <w:r w:rsidRPr="00BD198B">
        <w:t>ts.</w:t>
      </w:r>
    </w:p>
    <w:p w:rsidR="00DE769D" w:rsidRPr="00BD198B" w:rsidRDefault="0016564D" w:rsidP="00DE769D">
      <w:pPr>
        <w:pStyle w:val="Titrearticle"/>
        <w:rPr>
          <w:b/>
        </w:rPr>
      </w:pPr>
      <w:r w:rsidRPr="00BD198B">
        <w:t>Article 1</w:t>
      </w:r>
      <w:r>
        <w:t>0</w:t>
      </w:r>
      <w:r w:rsidRPr="00BD198B">
        <w:br/>
      </w:r>
      <w:r w:rsidRPr="00BD198B">
        <w:rPr>
          <w:b/>
        </w:rPr>
        <w:t xml:space="preserve">Requirements </w:t>
      </w:r>
      <w:r w:rsidRPr="00BD198B">
        <w:rPr>
          <w:b/>
        </w:rPr>
        <w:t>as regards</w:t>
      </w:r>
      <w:r w:rsidRPr="00BD198B">
        <w:rPr>
          <w:b/>
        </w:rPr>
        <w:t xml:space="preserve"> </w:t>
      </w:r>
      <w:r w:rsidRPr="00BD198B">
        <w:rPr>
          <w:b/>
        </w:rPr>
        <w:t>residues of pesticides in food of animal origin</w:t>
      </w:r>
      <w:r w:rsidRPr="00BD198B">
        <w:rPr>
          <w:b/>
        </w:rPr>
        <w:t xml:space="preserve"> and composite products</w:t>
      </w:r>
    </w:p>
    <w:p w:rsidR="00DE769D" w:rsidRPr="00BD198B" w:rsidRDefault="0016564D" w:rsidP="00DE769D">
      <w:r w:rsidRPr="00BD198B">
        <w:t xml:space="preserve">Products of animal origin and composite products shall only enter the Union from third countries which provide guarantees that </w:t>
      </w:r>
      <w:r w:rsidRPr="00BD198B">
        <w:rPr>
          <w:szCs w:val="24"/>
        </w:rPr>
        <w:t>representative cont</w:t>
      </w:r>
      <w:r w:rsidRPr="00BD198B">
        <w:rPr>
          <w:szCs w:val="24"/>
        </w:rPr>
        <w:t xml:space="preserve">rols on pesticide residues are performed in order to demonstrate </w:t>
      </w:r>
      <w:r w:rsidRPr="00BD198B">
        <w:rPr>
          <w:szCs w:val="24"/>
        </w:rPr>
        <w:t>that</w:t>
      </w:r>
      <w:r w:rsidRPr="00BD198B">
        <w:t xml:space="preserve"> </w:t>
      </w:r>
      <w:r w:rsidRPr="00BD198B">
        <w:t>those</w:t>
      </w:r>
      <w:r w:rsidRPr="00BD198B">
        <w:t xml:space="preserve"> products comply </w:t>
      </w:r>
      <w:r w:rsidRPr="00BD198B">
        <w:rPr>
          <w:szCs w:val="24"/>
        </w:rPr>
        <w:t>with</w:t>
      </w:r>
      <w:r w:rsidRPr="00BD198B">
        <w:rPr>
          <w:szCs w:val="24"/>
        </w:rPr>
        <w:t xml:space="preserve"> </w:t>
      </w:r>
      <w:r w:rsidRPr="00BD198B">
        <w:t xml:space="preserve">the maximum residue levels laid down in Regulation (EC) No 396/2005. </w:t>
      </w:r>
      <w:r w:rsidRPr="00BD198B">
        <w:t xml:space="preserve">Those </w:t>
      </w:r>
      <w:r w:rsidRPr="00BD198B">
        <w:t xml:space="preserve">guarantees shall be at least equivalent to those provided for by the multiannual national control programmes </w:t>
      </w:r>
      <w:r w:rsidRPr="00BD198B">
        <w:t xml:space="preserve">for pesticide residues </w:t>
      </w:r>
      <w:r w:rsidRPr="00BD198B">
        <w:t>referred to</w:t>
      </w:r>
      <w:r w:rsidRPr="00BD198B">
        <w:t xml:space="preserve"> in Implementing Regulation 2021/1355.</w:t>
      </w:r>
    </w:p>
    <w:p w:rsidR="00DE769D" w:rsidRPr="00BD198B" w:rsidRDefault="0016564D" w:rsidP="00DE769D">
      <w:pPr>
        <w:pStyle w:val="Titrearticle"/>
        <w:rPr>
          <w:b/>
        </w:rPr>
      </w:pPr>
      <w:r w:rsidRPr="00BD198B">
        <w:t>Article 1</w:t>
      </w:r>
      <w:r>
        <w:t>1</w:t>
      </w:r>
      <w:r w:rsidRPr="00BD198B">
        <w:br/>
      </w:r>
      <w:r w:rsidRPr="00BD198B">
        <w:rPr>
          <w:b/>
        </w:rPr>
        <w:t xml:space="preserve">Requirements </w:t>
      </w:r>
      <w:r w:rsidRPr="00BD198B">
        <w:rPr>
          <w:b/>
        </w:rPr>
        <w:t>as regards</w:t>
      </w:r>
      <w:r w:rsidRPr="00BD198B">
        <w:rPr>
          <w:b/>
        </w:rPr>
        <w:t xml:space="preserve"> </w:t>
      </w:r>
      <w:r w:rsidRPr="00BD198B">
        <w:rPr>
          <w:b/>
        </w:rPr>
        <w:t>contaminants in food of animal origin</w:t>
      </w:r>
      <w:r w:rsidRPr="00BD198B">
        <w:rPr>
          <w:b/>
        </w:rPr>
        <w:t xml:space="preserve"> a</w:t>
      </w:r>
      <w:r w:rsidRPr="00BD198B">
        <w:rPr>
          <w:b/>
        </w:rPr>
        <w:t>nd composite products</w:t>
      </w:r>
    </w:p>
    <w:p w:rsidR="00DE769D" w:rsidRPr="00BD198B" w:rsidRDefault="0016564D" w:rsidP="00DE769D">
      <w:r w:rsidRPr="00BD198B">
        <w:t xml:space="preserve">Products of animal origin and composite products shall only enter the Union from third countries which provide guarantees </w:t>
      </w:r>
      <w:r w:rsidRPr="00BD198B">
        <w:t xml:space="preserve">that </w:t>
      </w:r>
      <w:r w:rsidRPr="00BD198B">
        <w:t xml:space="preserve">those </w:t>
      </w:r>
      <w:r w:rsidRPr="00BD198B">
        <w:t xml:space="preserve">products </w:t>
      </w:r>
      <w:r w:rsidRPr="00BD198B">
        <w:t>comp</w:t>
      </w:r>
      <w:r w:rsidRPr="00BD198B">
        <w:t>ly</w:t>
      </w:r>
      <w:r w:rsidRPr="00BD198B">
        <w:t xml:space="preserve"> with </w:t>
      </w:r>
      <w:r w:rsidRPr="00BD198B">
        <w:t xml:space="preserve">the maximum </w:t>
      </w:r>
      <w:r w:rsidRPr="00BD198B">
        <w:t>tolerances for</w:t>
      </w:r>
      <w:r w:rsidRPr="00BD198B">
        <w:t xml:space="preserve"> contaminants established on the basis of Regulation (</w:t>
      </w:r>
      <w:r w:rsidRPr="00BD198B">
        <w:t xml:space="preserve">EEC) No 315/93. </w:t>
      </w:r>
      <w:r w:rsidRPr="00BD198B">
        <w:t xml:space="preserve">Those </w:t>
      </w:r>
      <w:r w:rsidRPr="00BD198B">
        <w:t xml:space="preserve">guarantees shall be at least equivalent to those provided for by the multiannual national control plans </w:t>
      </w:r>
      <w:r w:rsidRPr="00BD198B">
        <w:t>established</w:t>
      </w:r>
      <w:r w:rsidRPr="00BD198B">
        <w:t xml:space="preserve"> in </w:t>
      </w:r>
      <w:r w:rsidRPr="00BD198B">
        <w:t xml:space="preserve">accordance with </w:t>
      </w:r>
      <w:r w:rsidRPr="00BD198B">
        <w:t>Delegated Regulation 2022/</w:t>
      </w:r>
      <w:r>
        <w:t>931</w:t>
      </w:r>
      <w:r w:rsidRPr="00BD198B">
        <w:t xml:space="preserve"> </w:t>
      </w:r>
      <w:r w:rsidRPr="00BD198B">
        <w:t>and Implementing Regulation 2022/</w:t>
      </w:r>
      <w:r>
        <w:t xml:space="preserve">932 </w:t>
      </w:r>
    </w:p>
    <w:p w:rsidR="009C7313" w:rsidRDefault="0016564D" w:rsidP="009C7313">
      <w:pPr>
        <w:jc w:val="center"/>
        <w:rPr>
          <w:i/>
        </w:rPr>
      </w:pPr>
      <w:r>
        <w:rPr>
          <w:i/>
        </w:rPr>
        <w:t>Article 12</w:t>
      </w:r>
    </w:p>
    <w:p w:rsidR="009C7313" w:rsidRDefault="0016564D" w:rsidP="009C7313">
      <w:pPr>
        <w:jc w:val="center"/>
        <w:rPr>
          <w:b/>
          <w:i/>
        </w:rPr>
      </w:pPr>
      <w:r>
        <w:rPr>
          <w:b/>
          <w:i/>
        </w:rPr>
        <w:t xml:space="preserve">Application of </w:t>
      </w:r>
      <w:r>
        <w:rPr>
          <w:b/>
          <w:i/>
        </w:rPr>
        <w:t>Article 5 to 11</w:t>
      </w:r>
    </w:p>
    <w:p w:rsidR="009C7313" w:rsidRPr="009C7313" w:rsidRDefault="0016564D" w:rsidP="009C7313">
      <w:pPr>
        <w:pStyle w:val="ManualNumPar1"/>
        <w:ind w:left="284" w:hanging="284"/>
      </w:pPr>
      <w:r w:rsidRPr="009C7313">
        <w:t xml:space="preserve">1. The requirements referred to in Articles 5 to 11 shall apply to the entry into the Union of the following food-producing animals, products of animal origin and composite products: </w:t>
      </w:r>
    </w:p>
    <w:p w:rsidR="009C7313" w:rsidRPr="009C7313" w:rsidRDefault="0016564D" w:rsidP="00F766EA">
      <w:pPr>
        <w:pStyle w:val="Point1letter"/>
        <w:numPr>
          <w:ilvl w:val="3"/>
          <w:numId w:val="11"/>
        </w:numPr>
      </w:pPr>
      <w:r w:rsidRPr="009C7313">
        <w:rPr>
          <w:noProof/>
        </w:rPr>
        <w:t xml:space="preserve">live animals for which Combined Nomenclature codes (‘CN </w:t>
      </w:r>
      <w:r w:rsidRPr="009C7313">
        <w:rPr>
          <w:noProof/>
        </w:rPr>
        <w:t>codes’) have been laid down in Part Two, Chapter 1, of Annex I to Regulation (EEC) No 2658/87, where those animals are food-producing animals;</w:t>
      </w:r>
    </w:p>
    <w:p w:rsidR="009C7313" w:rsidRPr="009C7313" w:rsidRDefault="0016564D" w:rsidP="00F766EA">
      <w:pPr>
        <w:pStyle w:val="Point1letter"/>
        <w:numPr>
          <w:ilvl w:val="3"/>
          <w:numId w:val="11"/>
        </w:numPr>
      </w:pPr>
      <w:r w:rsidRPr="009C7313">
        <w:rPr>
          <w:noProof/>
        </w:rPr>
        <w:t>products of animal origin, for which CN codes have been laid down in Part  Two, Chapters 2 to 5, 15 and 16, of An</w:t>
      </w:r>
      <w:r w:rsidRPr="009C7313">
        <w:rPr>
          <w:noProof/>
        </w:rPr>
        <w:t>nex I to Regulation (EEC) No 2658/87, and for which Harmonised System subheadings (‘HS subheadings’) have been laid down under headings 0901, 3501, 3502 and 3504;</w:t>
      </w:r>
    </w:p>
    <w:p w:rsidR="009C7313" w:rsidRPr="009C7313" w:rsidRDefault="0016564D" w:rsidP="00F766EA">
      <w:pPr>
        <w:pStyle w:val="Point1letter"/>
        <w:numPr>
          <w:ilvl w:val="3"/>
          <w:numId w:val="11"/>
        </w:numPr>
      </w:pPr>
      <w:r w:rsidRPr="009C7313">
        <w:rPr>
          <w:noProof/>
        </w:rPr>
        <w:t>dead whole insects, parts of insects or processed insects; and</w:t>
      </w:r>
    </w:p>
    <w:p w:rsidR="009C7313" w:rsidRPr="009C7313" w:rsidRDefault="0016564D" w:rsidP="00F766EA">
      <w:pPr>
        <w:pStyle w:val="Point1letter"/>
        <w:numPr>
          <w:ilvl w:val="3"/>
          <w:numId w:val="11"/>
        </w:numPr>
      </w:pPr>
      <w:r w:rsidRPr="009C7313">
        <w:rPr>
          <w:noProof/>
        </w:rPr>
        <w:t>composite products for which C</w:t>
      </w:r>
      <w:r w:rsidRPr="009C7313">
        <w:rPr>
          <w:noProof/>
        </w:rPr>
        <w:t>N codes have been laid down in Part Two, Chapters 15 to 22, of Annex I to Regulation (EEC) No 2658/87.</w:t>
      </w:r>
    </w:p>
    <w:p w:rsidR="009C7313" w:rsidRDefault="0016564D" w:rsidP="009C7313">
      <w:pPr>
        <w:pStyle w:val="ManualNumPar1"/>
      </w:pPr>
      <w:r w:rsidRPr="009C7313">
        <w:t>2. However, the requirements referred to in Articles 5 to 11  shall not apply to gelatine referred to in Section XIV of Annex III to Regulation (EC) 853/</w:t>
      </w:r>
      <w:r w:rsidRPr="009C7313">
        <w:t>2004, raw</w:t>
      </w:r>
      <w:r>
        <w:t xml:space="preserve"> materials for the production of gelatine referred to in Section XIV, Chapter I, point 1 of that Regulation, collagen referred to in Section XV of that Regulation, raw materials for the production of collagen referred to in Section XV, Chapter I, </w:t>
      </w:r>
      <w:r>
        <w:t xml:space="preserve">points 1 of that Regulation, and highly refined products referred to in Section XVI, point 1, of that Regulation. </w:t>
      </w:r>
    </w:p>
    <w:p w:rsidR="009C7313" w:rsidRDefault="0016564D" w:rsidP="009C7313"/>
    <w:p w:rsidR="00DE769D" w:rsidRPr="00BD198B" w:rsidRDefault="0016564D" w:rsidP="00DE769D"/>
    <w:p w:rsidR="00DE769D" w:rsidRPr="00BD198B" w:rsidRDefault="0016564D" w:rsidP="00DE769D">
      <w:pPr>
        <w:pStyle w:val="ChapterTitle"/>
      </w:pPr>
      <w:r w:rsidRPr="00BD198B">
        <w:t>CHAPTER IV: Conditions for the entry into the Union as regards establishments</w:t>
      </w:r>
    </w:p>
    <w:p w:rsidR="00DE769D" w:rsidRPr="00BD198B" w:rsidRDefault="0016564D" w:rsidP="00DE769D">
      <w:pPr>
        <w:pStyle w:val="Titrearticle"/>
        <w:rPr>
          <w:b/>
        </w:rPr>
      </w:pPr>
      <w:r w:rsidRPr="00BD198B">
        <w:t>Article </w:t>
      </w:r>
      <w:r w:rsidRPr="00BD198B">
        <w:t>1</w:t>
      </w:r>
      <w:r>
        <w:t>3</w:t>
      </w:r>
      <w:r w:rsidRPr="00BD198B">
        <w:br/>
      </w:r>
      <w:r w:rsidRPr="00BD198B">
        <w:rPr>
          <w:b/>
          <w:i w:val="0"/>
        </w:rPr>
        <w:t xml:space="preserve">Requirements </w:t>
      </w:r>
      <w:r w:rsidRPr="00BD198B">
        <w:rPr>
          <w:b/>
          <w:i w:val="0"/>
        </w:rPr>
        <w:t>for</w:t>
      </w:r>
      <w:r w:rsidRPr="00BD198B">
        <w:rPr>
          <w:b/>
          <w:i w:val="0"/>
        </w:rPr>
        <w:t xml:space="preserve"> establishments</w:t>
      </w:r>
    </w:p>
    <w:p w:rsidR="00230AF9" w:rsidRPr="00BD198B" w:rsidRDefault="0016564D" w:rsidP="00230AF9">
      <w:pPr>
        <w:pStyle w:val="ManualNumPar1"/>
      </w:pPr>
      <w:r w:rsidRPr="00BD198B">
        <w:t>1.</w:t>
      </w:r>
      <w:r w:rsidRPr="00BD198B">
        <w:tab/>
        <w:t>Consignments of</w:t>
      </w:r>
      <w:r w:rsidRPr="00BD198B">
        <w:t xml:space="preserve"> the following goods shall only enter the Union where those consignments are dispatched from, and obtained or prepared in, establishments that appear on lists drawn up and kept up-to-date in accordance with Article 127(3)</w:t>
      </w:r>
      <w:r w:rsidRPr="00BD198B">
        <w:t xml:space="preserve">, points </w:t>
      </w:r>
      <w:r w:rsidRPr="00BD198B">
        <w:t>(e)(ii) and (iii)</w:t>
      </w:r>
      <w:r w:rsidRPr="00BD198B">
        <w:t>,</w:t>
      </w:r>
      <w:r w:rsidRPr="00BD198B">
        <w:t xml:space="preserve"> of Regu</w:t>
      </w:r>
      <w:r w:rsidRPr="00BD198B">
        <w:t>lation (EU) 2017/625:</w:t>
      </w:r>
    </w:p>
    <w:p w:rsidR="00230AF9" w:rsidRPr="00BD198B" w:rsidRDefault="0016564D" w:rsidP="00A25D3A">
      <w:pPr>
        <w:pStyle w:val="Point1letter"/>
        <w:numPr>
          <w:ilvl w:val="3"/>
          <w:numId w:val="30"/>
        </w:numPr>
      </w:pPr>
      <w:r w:rsidRPr="00BD198B">
        <w:t>products of animal origin</w:t>
      </w:r>
      <w:r w:rsidRPr="00BD198B">
        <w:t>,</w:t>
      </w:r>
      <w:r w:rsidRPr="00BD198B">
        <w:t xml:space="preserve"> for which requirements are laid down in Annex III to Regulation (EC) No 853/2004</w:t>
      </w:r>
      <w:r w:rsidRPr="00BD198B">
        <w:t>,</w:t>
      </w:r>
      <w:r w:rsidRPr="00BD198B">
        <w:t xml:space="preserve"> and for which the following codes have been laid down in Part Two of Annex I to Regulation (EEC) No 2658/87:</w:t>
      </w:r>
    </w:p>
    <w:p w:rsidR="00230AF9" w:rsidRPr="00BD198B" w:rsidRDefault="0016564D" w:rsidP="00230AF9">
      <w:pPr>
        <w:pStyle w:val="Text2"/>
      </w:pPr>
      <w:r w:rsidRPr="00BD198B">
        <w:t>(i)</w:t>
      </w:r>
      <w:r w:rsidRPr="00BD198B">
        <w:tab/>
        <w:t xml:space="preserve">CN codes in </w:t>
      </w:r>
      <w:r w:rsidRPr="00BD198B">
        <w:t>Chapters 2 to 5, 15 or 16; or</w:t>
      </w:r>
    </w:p>
    <w:p w:rsidR="00230AF9" w:rsidRPr="00BD198B" w:rsidRDefault="0016564D" w:rsidP="00230AF9">
      <w:pPr>
        <w:pStyle w:val="Text2"/>
        <w:ind w:left="2157" w:hanging="740"/>
      </w:pPr>
      <w:r w:rsidRPr="00BD198B">
        <w:t>(ii)</w:t>
      </w:r>
      <w:r w:rsidRPr="00BD198B">
        <w:tab/>
        <w:t xml:space="preserve">HS </w:t>
      </w:r>
      <w:r w:rsidRPr="00BD198B">
        <w:t>sub</w:t>
      </w:r>
      <w:r w:rsidRPr="00BD198B">
        <w:t>headings 1702, 2105, 2106, 2301, 2932, 3001, 3002, 3501, 3502, 3503, 3504, 4101, 4102 or 4103;</w:t>
      </w:r>
    </w:p>
    <w:p w:rsidR="00230AF9" w:rsidRPr="00BD198B" w:rsidRDefault="0016564D" w:rsidP="00F55B8D">
      <w:pPr>
        <w:pStyle w:val="Point1letter"/>
      </w:pPr>
      <w:r w:rsidRPr="00BD198B">
        <w:t xml:space="preserve">sprouts </w:t>
      </w:r>
      <w:r w:rsidRPr="00BD198B">
        <w:t>falling under</w:t>
      </w:r>
      <w:r w:rsidRPr="00BD198B">
        <w:t xml:space="preserve"> the following HS </w:t>
      </w:r>
      <w:r w:rsidRPr="00BD198B">
        <w:t>subheadings</w:t>
      </w:r>
      <w:r w:rsidRPr="00BD198B">
        <w:t>: 0704 90, 0706 90, 0708 10, 0708 20, 0708 90 or 1214 90 of Part Two o</w:t>
      </w:r>
      <w:r w:rsidRPr="00BD198B">
        <w:t>f Annex I to Regulation (EEC) No 2658/87.</w:t>
      </w:r>
    </w:p>
    <w:p w:rsidR="00230AF9" w:rsidRPr="00BD198B" w:rsidRDefault="0016564D" w:rsidP="00230AF9">
      <w:pPr>
        <w:pStyle w:val="ManualNumPar1"/>
      </w:pPr>
      <w:r w:rsidRPr="00BD198B">
        <w:t>2.</w:t>
      </w:r>
      <w:r w:rsidRPr="00BD198B">
        <w:tab/>
        <w:t>Establishments referred to in paragraph 1 of this Article may be placed</w:t>
      </w:r>
      <w:r w:rsidRPr="00BD198B">
        <w:t xml:space="preserve"> </w:t>
      </w:r>
      <w:r w:rsidRPr="00BD198B">
        <w:t>on the lists referred to in Article 127(3)</w:t>
      </w:r>
      <w:r w:rsidRPr="00BD198B">
        <w:t>, point </w:t>
      </w:r>
      <w:r w:rsidRPr="00BD198B">
        <w:t>(e)</w:t>
      </w:r>
      <w:r w:rsidRPr="00BD198B">
        <w:t>,</w:t>
      </w:r>
      <w:r w:rsidRPr="00BD198B">
        <w:t xml:space="preserve"> of Regulation (EU) 2017/625 only if, in addition to the guarantees laid down in Arti</w:t>
      </w:r>
      <w:r w:rsidRPr="00BD198B">
        <w:t>cle 127(3)</w:t>
      </w:r>
      <w:r w:rsidRPr="00BD198B">
        <w:t xml:space="preserve">, points </w:t>
      </w:r>
      <w:r w:rsidRPr="00BD198B">
        <w:t>(e)(ii) and (iv)</w:t>
      </w:r>
      <w:r w:rsidRPr="00BD198B">
        <w:t>,</w:t>
      </w:r>
      <w:r w:rsidRPr="00BD198B">
        <w:t xml:space="preserve"> of Regulation (EU) 2017/625, the third country</w:t>
      </w:r>
      <w:r w:rsidRPr="00BD198B">
        <w:t xml:space="preserve"> where the establishments are located</w:t>
      </w:r>
      <w:r w:rsidRPr="00BD198B">
        <w:t xml:space="preserve"> </w:t>
      </w:r>
      <w:r>
        <w:t>provides</w:t>
      </w:r>
      <w:r w:rsidRPr="00BD198B">
        <w:t xml:space="preserve"> </w:t>
      </w:r>
      <w:r w:rsidRPr="00BD198B">
        <w:t>the following guarantees:</w:t>
      </w:r>
    </w:p>
    <w:p w:rsidR="00230AF9" w:rsidRPr="00BD198B" w:rsidRDefault="0016564D" w:rsidP="00F766EA">
      <w:pPr>
        <w:pStyle w:val="Point1letter"/>
        <w:numPr>
          <w:ilvl w:val="3"/>
          <w:numId w:val="14"/>
        </w:numPr>
      </w:pPr>
      <w:r w:rsidRPr="00BD198B">
        <w:t xml:space="preserve">such establishments, together with any establishments handling raw material of animal origin used in the manufacture of the products of animal origin </w:t>
      </w:r>
      <w:r w:rsidRPr="00BD198B">
        <w:t>referred to in paragraph 1(a)</w:t>
      </w:r>
      <w:r w:rsidRPr="00BD198B">
        <w:t>, comply with applicable requirements referred to in Article 126(1) of Regula</w:t>
      </w:r>
      <w:r w:rsidRPr="00BD198B">
        <w:t>tion (EU) 2017/625, in particular those of Regulation (EC) No 853/2004, or with requirements recognised to be at least equivalent thereto;</w:t>
      </w:r>
    </w:p>
    <w:p w:rsidR="00230AF9" w:rsidRPr="00BD198B" w:rsidRDefault="0016564D" w:rsidP="00F766EA">
      <w:pPr>
        <w:pStyle w:val="Point1letter"/>
        <w:numPr>
          <w:ilvl w:val="3"/>
          <w:numId w:val="14"/>
        </w:numPr>
      </w:pPr>
      <w:r w:rsidRPr="00BD198B">
        <w:t>such establishment</w:t>
      </w:r>
      <w:r w:rsidRPr="00BD198B">
        <w:t>s</w:t>
      </w:r>
      <w:r w:rsidRPr="00BD198B">
        <w:t>, where appropriate, only handle raw materials of animal origin that come from third countries wit</w:t>
      </w:r>
      <w:r w:rsidRPr="00BD198B">
        <w:t xml:space="preserve">h an approved residue monitoring plan for that product category in accordance with Delegated Regulation (EU) 2022/xxxx </w:t>
      </w:r>
      <w:r>
        <w:t xml:space="preserve">(C(2022) 4400) </w:t>
      </w:r>
      <w:r w:rsidRPr="00BD198B">
        <w:t xml:space="preserve">and Implementing Regulation (EU) 2022/xxx </w:t>
      </w:r>
      <w:r>
        <w:t xml:space="preserve">(C(2022) 4401 </w:t>
      </w:r>
      <w:r w:rsidRPr="00BD198B">
        <w:t>or from Member States;</w:t>
      </w:r>
    </w:p>
    <w:p w:rsidR="00230AF9" w:rsidRPr="00BD198B" w:rsidRDefault="0016564D" w:rsidP="00F766EA">
      <w:pPr>
        <w:pStyle w:val="Point1letter"/>
        <w:numPr>
          <w:ilvl w:val="3"/>
          <w:numId w:val="14"/>
        </w:numPr>
      </w:pPr>
      <w:r w:rsidRPr="00BD198B">
        <w:t xml:space="preserve">it has real powers to stop </w:t>
      </w:r>
      <w:r w:rsidRPr="00BD198B">
        <w:t>such</w:t>
      </w:r>
      <w:r w:rsidRPr="00BD198B">
        <w:t xml:space="preserve"> establishme</w:t>
      </w:r>
      <w:r w:rsidRPr="00BD198B">
        <w:t>nts from exporting to the Union in the event that the establishments fail to meet the relevant Union requirements or requirements recognised to be at least equivalent thereto.</w:t>
      </w:r>
    </w:p>
    <w:p w:rsidR="00230AF9" w:rsidRPr="00BD198B" w:rsidRDefault="0016564D" w:rsidP="00230AF9">
      <w:pPr>
        <w:pStyle w:val="ManualNumPar1"/>
      </w:pPr>
      <w:r w:rsidRPr="00BD198B">
        <w:t>3.</w:t>
      </w:r>
      <w:r w:rsidRPr="00BD198B">
        <w:tab/>
        <w:t>The Commission shall provide the Member States with any new and updated lists</w:t>
      </w:r>
      <w:r w:rsidRPr="00BD198B">
        <w:t xml:space="preserve"> that it receives from the competent authorities of the third country in accordance with Article 127(3)</w:t>
      </w:r>
      <w:r w:rsidRPr="00BD198B">
        <w:t>, point </w:t>
      </w:r>
      <w:r w:rsidRPr="00BD198B">
        <w:t>(e)(iii)</w:t>
      </w:r>
      <w:r w:rsidRPr="00BD198B">
        <w:t>,</w:t>
      </w:r>
      <w:r w:rsidRPr="00BD198B">
        <w:t xml:space="preserve"> of Regulation (EU) 2017/625 and shall publish such lists on its website.</w:t>
      </w:r>
    </w:p>
    <w:p w:rsidR="00230AF9" w:rsidRPr="00BD198B" w:rsidRDefault="0016564D" w:rsidP="00230AF9">
      <w:pPr>
        <w:pStyle w:val="ManualNumPar1"/>
      </w:pPr>
      <w:r w:rsidRPr="00BD198B">
        <w:t>4.</w:t>
      </w:r>
      <w:r w:rsidRPr="00BD198B">
        <w:tab/>
        <w:t>Member States shall</w:t>
      </w:r>
      <w:r w:rsidRPr="00BD198B">
        <w:t xml:space="preserve"> only</w:t>
      </w:r>
      <w:r w:rsidRPr="00BD198B">
        <w:t xml:space="preserve"> allow the entry into the Union of </w:t>
      </w:r>
      <w:r w:rsidRPr="00BD198B">
        <w:t>the consignments referred to in paragraph 1 provided that the official certificates which are required to accompany such consignments pursuant to the applicable Union rules are issued by the competent authorities of the third country starting with the date</w:t>
      </w:r>
      <w:r w:rsidRPr="00BD198B">
        <w:t xml:space="preserve"> of publication</w:t>
      </w:r>
      <w:r w:rsidRPr="00BD198B">
        <w:t>,</w:t>
      </w:r>
      <w:r w:rsidRPr="00BD198B">
        <w:t xml:space="preserve"> by the Commission</w:t>
      </w:r>
      <w:r w:rsidRPr="00BD198B">
        <w:t>,</w:t>
      </w:r>
      <w:r w:rsidRPr="00BD198B">
        <w:t xml:space="preserve"> of </w:t>
      </w:r>
      <w:r w:rsidRPr="00BD198B">
        <w:t xml:space="preserve">the establishment in </w:t>
      </w:r>
      <w:r w:rsidRPr="00BD198B">
        <w:t>the lists referred to in paragraph 1.</w:t>
      </w:r>
    </w:p>
    <w:p w:rsidR="00230AF9" w:rsidRPr="009C7313" w:rsidRDefault="0016564D" w:rsidP="00230AF9">
      <w:pPr>
        <w:pStyle w:val="Titrearticle"/>
        <w:rPr>
          <w:b/>
        </w:rPr>
      </w:pPr>
      <w:r w:rsidRPr="009C7313">
        <w:t>Article </w:t>
      </w:r>
      <w:r w:rsidRPr="009C7313">
        <w:t>14</w:t>
      </w:r>
      <w:r w:rsidRPr="009C7313">
        <w:br/>
      </w:r>
      <w:r w:rsidRPr="009C7313">
        <w:rPr>
          <w:b/>
          <w:i w:val="0"/>
        </w:rPr>
        <w:t>Establishments not subject to the requirements of Article 1</w:t>
      </w:r>
      <w:r w:rsidRPr="009C7313">
        <w:rPr>
          <w:b/>
          <w:i w:val="0"/>
        </w:rPr>
        <w:t>3</w:t>
      </w:r>
      <w:r w:rsidRPr="009C7313">
        <w:rPr>
          <w:b/>
          <w:i w:val="0"/>
        </w:rPr>
        <w:t>(1)</w:t>
      </w:r>
    </w:p>
    <w:p w:rsidR="00230AF9" w:rsidRPr="00BD198B" w:rsidRDefault="0016564D" w:rsidP="00230AF9">
      <w:r w:rsidRPr="009C7313">
        <w:t>The requirements laid down in Article </w:t>
      </w:r>
      <w:r w:rsidRPr="009C7313">
        <w:t xml:space="preserve">13 </w:t>
      </w:r>
      <w:r w:rsidRPr="009C7313">
        <w:t>shall not apply to establishments that onl</w:t>
      </w:r>
      <w:r w:rsidRPr="009C7313">
        <w:t>y carry out the following activities:</w:t>
      </w:r>
    </w:p>
    <w:p w:rsidR="002E3625" w:rsidRPr="00BD198B" w:rsidRDefault="0016564D" w:rsidP="00F766EA">
      <w:pPr>
        <w:pStyle w:val="Point0letter"/>
        <w:numPr>
          <w:ilvl w:val="1"/>
          <w:numId w:val="15"/>
        </w:numPr>
      </w:pPr>
      <w:r w:rsidRPr="00BD198B">
        <w:t>primary production;</w:t>
      </w:r>
    </w:p>
    <w:p w:rsidR="002E3625" w:rsidRPr="00BD198B" w:rsidRDefault="0016564D" w:rsidP="00F766EA">
      <w:pPr>
        <w:pStyle w:val="Point0letter"/>
        <w:numPr>
          <w:ilvl w:val="1"/>
          <w:numId w:val="15"/>
        </w:numPr>
      </w:pPr>
      <w:r w:rsidRPr="00BD198B">
        <w:t>transport operations;</w:t>
      </w:r>
    </w:p>
    <w:p w:rsidR="002E3625" w:rsidRPr="00BD198B" w:rsidRDefault="0016564D" w:rsidP="00F766EA">
      <w:pPr>
        <w:pStyle w:val="Point0letter"/>
        <w:numPr>
          <w:ilvl w:val="1"/>
          <w:numId w:val="15"/>
        </w:numPr>
      </w:pPr>
      <w:r w:rsidRPr="00BD198B">
        <w:t>storage of products of animal origin not requiring temperature-controlled storage conditions;</w:t>
      </w:r>
    </w:p>
    <w:p w:rsidR="002E3625" w:rsidRPr="00BD198B" w:rsidRDefault="0016564D" w:rsidP="00F766EA">
      <w:pPr>
        <w:pStyle w:val="Point0letter"/>
        <w:numPr>
          <w:ilvl w:val="1"/>
          <w:numId w:val="15"/>
        </w:numPr>
      </w:pPr>
      <w:r w:rsidRPr="00BD198B">
        <w:t xml:space="preserve">production of highly refined products referred to in Section XVI of Annex III to Regulation (EC) No 853/2004 and referred to by </w:t>
      </w:r>
      <w:r>
        <w:t xml:space="preserve">HS </w:t>
      </w:r>
      <w:r w:rsidRPr="00BD198B">
        <w:t>subheadings</w:t>
      </w:r>
      <w:r w:rsidRPr="00BD198B">
        <w:t xml:space="preserve"> 2930, 2932, 3503</w:t>
      </w:r>
      <w:r w:rsidRPr="00BD198B">
        <w:t>, 3507 or 3913</w:t>
      </w:r>
      <w:r w:rsidRPr="00BD198B">
        <w:t xml:space="preserve"> of Part Two of Annex I to Regulation (EEC) No 2658/87.</w:t>
      </w:r>
    </w:p>
    <w:p w:rsidR="005B0183" w:rsidRPr="00BD198B" w:rsidRDefault="0016564D" w:rsidP="00F766EA">
      <w:pPr>
        <w:pStyle w:val="Point0letter"/>
        <w:numPr>
          <w:ilvl w:val="1"/>
          <w:numId w:val="15"/>
        </w:numPr>
      </w:pPr>
      <w:r w:rsidRPr="00BD198B">
        <w:t xml:space="preserve">Gelatine capsules referred </w:t>
      </w:r>
      <w:r w:rsidRPr="00BD198B">
        <w:t xml:space="preserve">to by </w:t>
      </w:r>
      <w:r w:rsidRPr="00BD198B">
        <w:t>subheadings</w:t>
      </w:r>
      <w:r w:rsidRPr="00BD198B">
        <w:t xml:space="preserve"> 3913, 3926 or 9602 of Part Two of Annex I to Regulation (EEC) No 2658/87.</w:t>
      </w:r>
    </w:p>
    <w:p w:rsidR="007C487B" w:rsidRPr="00BD198B" w:rsidRDefault="0016564D" w:rsidP="007C487B"/>
    <w:p w:rsidR="002E3625" w:rsidRPr="00BD198B" w:rsidRDefault="0016564D" w:rsidP="002E3625">
      <w:pPr>
        <w:pStyle w:val="ChapterTitle"/>
      </w:pPr>
      <w:r w:rsidRPr="00BD198B">
        <w:t>CHAPTER V: Additional requirements for the entry into the Union of certain goods intended for human consumption</w:t>
      </w:r>
    </w:p>
    <w:p w:rsidR="002E3625" w:rsidRPr="00BD198B" w:rsidRDefault="0016564D" w:rsidP="002E3625">
      <w:pPr>
        <w:pStyle w:val="Titrearticle"/>
        <w:rPr>
          <w:b/>
          <w:i w:val="0"/>
          <w:szCs w:val="24"/>
        </w:rPr>
      </w:pPr>
      <w:r w:rsidRPr="00BD198B">
        <w:rPr>
          <w:szCs w:val="24"/>
        </w:rPr>
        <w:t>Article </w:t>
      </w:r>
      <w:r w:rsidRPr="00BD198B">
        <w:rPr>
          <w:szCs w:val="24"/>
        </w:rPr>
        <w:t>1</w:t>
      </w:r>
      <w:r>
        <w:rPr>
          <w:szCs w:val="24"/>
        </w:rPr>
        <w:t>5</w:t>
      </w:r>
      <w:r w:rsidRPr="00BD198B">
        <w:rPr>
          <w:szCs w:val="24"/>
        </w:rPr>
        <w:br/>
      </w:r>
      <w:r w:rsidRPr="00BD198B">
        <w:rPr>
          <w:b/>
          <w:i w:val="0"/>
          <w:szCs w:val="24"/>
        </w:rPr>
        <w:t>Requirements for consignments of fresh m</w:t>
      </w:r>
      <w:r w:rsidRPr="00BD198B">
        <w:rPr>
          <w:b/>
          <w:i w:val="0"/>
          <w:szCs w:val="24"/>
        </w:rPr>
        <w:t>eat, minced meat, meat preparations, meat products, mechanically separated meat and raw materials intended for the production of gelatine and collagen</w:t>
      </w:r>
    </w:p>
    <w:p w:rsidR="002E3625" w:rsidRPr="00BD198B" w:rsidRDefault="0016564D" w:rsidP="002E3625">
      <w:r w:rsidRPr="00BD198B">
        <w:t>Consignments of the following products of animal origin shall only enter the Union if they have been manu</w:t>
      </w:r>
      <w:r w:rsidRPr="00BD198B">
        <w:t>factured from raw materials obtained in slaughterhouses, game-handling establishments, cutting plants and establishments handling fishery products, appearing on lists of establishments</w:t>
      </w:r>
      <w:r w:rsidRPr="00BD198B">
        <w:rPr>
          <w:i/>
          <w:sz w:val="22"/>
        </w:rPr>
        <w:t xml:space="preserve"> </w:t>
      </w:r>
      <w:r w:rsidRPr="00BD198B">
        <w:t>drawn up and kept up-to-date in accordance with Article 127(3)</w:t>
      </w:r>
      <w:r w:rsidRPr="00BD198B">
        <w:t>, point </w:t>
      </w:r>
      <w:r w:rsidRPr="00BD198B">
        <w:t>(</w:t>
      </w:r>
      <w:r w:rsidRPr="00BD198B">
        <w:t>e)</w:t>
      </w:r>
      <w:r w:rsidRPr="00BD198B">
        <w:t>,</w:t>
      </w:r>
      <w:r w:rsidRPr="00BD198B">
        <w:t xml:space="preserve"> of Regulation (EU) 2017/625:</w:t>
      </w:r>
    </w:p>
    <w:p w:rsidR="002E3625" w:rsidRPr="00BD198B" w:rsidRDefault="0016564D" w:rsidP="00F766EA">
      <w:pPr>
        <w:pStyle w:val="Point0letter"/>
        <w:numPr>
          <w:ilvl w:val="1"/>
          <w:numId w:val="16"/>
        </w:numPr>
      </w:pPr>
      <w:r w:rsidRPr="00BD198B">
        <w:t>fresh meat;</w:t>
      </w:r>
    </w:p>
    <w:p w:rsidR="002E3625" w:rsidRPr="00BD198B" w:rsidRDefault="0016564D" w:rsidP="00F766EA">
      <w:pPr>
        <w:pStyle w:val="Point0letter"/>
        <w:numPr>
          <w:ilvl w:val="1"/>
          <w:numId w:val="16"/>
        </w:numPr>
      </w:pPr>
      <w:r w:rsidRPr="00BD198B">
        <w:t>minced meat;</w:t>
      </w:r>
    </w:p>
    <w:p w:rsidR="002E3625" w:rsidRPr="00BD198B" w:rsidRDefault="0016564D" w:rsidP="00F766EA">
      <w:pPr>
        <w:pStyle w:val="Point0letter"/>
        <w:numPr>
          <w:ilvl w:val="1"/>
          <w:numId w:val="16"/>
        </w:numPr>
      </w:pPr>
      <w:r w:rsidRPr="00BD198B">
        <w:t>meat preparations;</w:t>
      </w:r>
    </w:p>
    <w:p w:rsidR="002E3625" w:rsidRPr="00BD198B" w:rsidRDefault="0016564D" w:rsidP="00F766EA">
      <w:pPr>
        <w:pStyle w:val="Point0letter"/>
        <w:numPr>
          <w:ilvl w:val="1"/>
          <w:numId w:val="16"/>
        </w:numPr>
      </w:pPr>
      <w:r w:rsidRPr="00BD198B">
        <w:t>mechanically separated meat and meat products</w:t>
      </w:r>
      <w:r w:rsidRPr="00BD198B">
        <w:t>,</w:t>
      </w:r>
      <w:r w:rsidRPr="00BD198B">
        <w:t xml:space="preserve"> excluding casings as defined in Article 2</w:t>
      </w:r>
      <w:r w:rsidRPr="00BD198B">
        <w:t xml:space="preserve">, point </w:t>
      </w:r>
      <w:r w:rsidRPr="00BD198B">
        <w:t>(45)</w:t>
      </w:r>
      <w:r w:rsidRPr="00BD198B">
        <w:t>,</w:t>
      </w:r>
      <w:r w:rsidRPr="00BD198B">
        <w:t xml:space="preserve"> of Commission Delegated Regulation (EU) No 2020/692</w:t>
      </w:r>
      <w:r>
        <w:rPr>
          <w:rStyle w:val="DipnotBavurusu"/>
        </w:rPr>
        <w:footnoteReference w:id="37"/>
      </w:r>
      <w:r w:rsidRPr="00BD198B">
        <w:t>;</w:t>
      </w:r>
    </w:p>
    <w:p w:rsidR="002E3625" w:rsidRPr="00BD198B" w:rsidRDefault="0016564D" w:rsidP="00F766EA">
      <w:pPr>
        <w:pStyle w:val="Point0letter"/>
        <w:numPr>
          <w:ilvl w:val="1"/>
          <w:numId w:val="16"/>
        </w:numPr>
      </w:pPr>
      <w:r w:rsidRPr="00BD198B">
        <w:t xml:space="preserve">raw materials intended </w:t>
      </w:r>
      <w:r w:rsidRPr="00BD198B">
        <w:t xml:space="preserve">for the production of gelatine and collagen referred to respectively in </w:t>
      </w:r>
      <w:r w:rsidRPr="00BD198B">
        <w:t xml:space="preserve">Section XIV, Chapter I, </w:t>
      </w:r>
      <w:r w:rsidRPr="00BD198B">
        <w:t>point 4(a)</w:t>
      </w:r>
      <w:r w:rsidRPr="00BD198B">
        <w:t>,</w:t>
      </w:r>
      <w:r w:rsidRPr="00BD198B">
        <w:t xml:space="preserve"> and in section XV</w:t>
      </w:r>
      <w:r w:rsidRPr="00BD198B">
        <w:t>,</w:t>
      </w:r>
      <w:r w:rsidRPr="00BD198B">
        <w:t xml:space="preserve"> </w:t>
      </w:r>
      <w:r w:rsidRPr="00BD198B">
        <w:t xml:space="preserve">Chapter I, point 4(a), </w:t>
      </w:r>
      <w:r w:rsidRPr="00BD198B">
        <w:t>of Annex III to Regulation (EC) No 853/2004.</w:t>
      </w:r>
    </w:p>
    <w:p w:rsidR="002E3625" w:rsidRPr="00BD198B" w:rsidRDefault="0016564D" w:rsidP="002E3625">
      <w:pPr>
        <w:pStyle w:val="Titrearticle"/>
        <w:rPr>
          <w:b/>
          <w:i w:val="0"/>
        </w:rPr>
      </w:pPr>
      <w:r w:rsidRPr="00BD198B">
        <w:t>Article </w:t>
      </w:r>
      <w:r w:rsidRPr="00BD198B">
        <w:t>1</w:t>
      </w:r>
      <w:r>
        <w:t>6</w:t>
      </w:r>
      <w:r w:rsidRPr="00BD198B">
        <w:br/>
      </w:r>
      <w:r w:rsidRPr="00BD198B">
        <w:rPr>
          <w:b/>
          <w:i w:val="0"/>
        </w:rPr>
        <w:t xml:space="preserve">Requirements for consignments of live bivalve </w:t>
      </w:r>
      <w:r w:rsidRPr="00BD198B">
        <w:rPr>
          <w:b/>
          <w:i w:val="0"/>
        </w:rPr>
        <w:t>molluscs,</w:t>
      </w:r>
      <w:r w:rsidRPr="00BD198B">
        <w:rPr>
          <w:b/>
          <w:i w:val="0"/>
        </w:rPr>
        <w:br/>
        <w:t>echinoderms, tunicates and marine gastropods</w:t>
      </w:r>
    </w:p>
    <w:p w:rsidR="00123130" w:rsidRPr="009C7313" w:rsidRDefault="0016564D" w:rsidP="00123130">
      <w:pPr>
        <w:pStyle w:val="ManualNumPar1"/>
      </w:pPr>
      <w:r w:rsidRPr="00BD198B">
        <w:t>1.</w:t>
      </w:r>
      <w:r w:rsidRPr="00BD198B">
        <w:tab/>
        <w:t xml:space="preserve">Notwithstanding </w:t>
      </w:r>
      <w:r w:rsidRPr="009C7313">
        <w:t xml:space="preserve">Article </w:t>
      </w:r>
      <w:r w:rsidRPr="009C7313">
        <w:t xml:space="preserve">14 </w:t>
      </w:r>
      <w:r w:rsidRPr="009C7313">
        <w:t>of this Regulation</w:t>
      </w:r>
      <w:r w:rsidRPr="009C7313">
        <w:t xml:space="preserve">, consignments of live bivalve molluscs, echinoderms, tunicates and marine gastropods for which CN codes have been laid down in heading 0307 of Part Two </w:t>
      </w:r>
      <w:r w:rsidRPr="009C7313">
        <w:t>of Annex I to Regulation (EEC) No 2658/87 shall enter the Union only from production areas in third countries that appear on lists drawn up by the competent authorities of the third country in accordance with Article 127(3)</w:t>
      </w:r>
      <w:r w:rsidRPr="009C7313">
        <w:t>, point </w:t>
      </w:r>
      <w:r w:rsidRPr="009C7313">
        <w:t>(e)</w:t>
      </w:r>
      <w:r w:rsidRPr="009C7313">
        <w:t>,</w:t>
      </w:r>
      <w:r w:rsidRPr="009C7313">
        <w:t xml:space="preserve"> of Regulation (EU) 2</w:t>
      </w:r>
      <w:r w:rsidRPr="009C7313">
        <w:t>017/625 and published by the Commission.</w:t>
      </w:r>
    </w:p>
    <w:p w:rsidR="00123130" w:rsidRPr="009C7313" w:rsidRDefault="0016564D" w:rsidP="00123130">
      <w:pPr>
        <w:pStyle w:val="ManualNumPar1"/>
      </w:pPr>
      <w:r w:rsidRPr="009C7313">
        <w:t>2.</w:t>
      </w:r>
      <w:r w:rsidRPr="009C7313">
        <w:tab/>
        <w:t>The following products may enter the Union</w:t>
      </w:r>
      <w:r w:rsidRPr="009C7313">
        <w:t>,</w:t>
      </w:r>
      <w:r w:rsidRPr="009C7313">
        <w:t xml:space="preserve"> </w:t>
      </w:r>
      <w:r w:rsidRPr="009C7313">
        <w:t xml:space="preserve">even if harvested in </w:t>
      </w:r>
      <w:r w:rsidRPr="009C7313">
        <w:t>areas which have not been classified by the competent authorities in the third country</w:t>
      </w:r>
      <w:r w:rsidRPr="009C7313">
        <w:t xml:space="preserve"> of </w:t>
      </w:r>
      <w:r w:rsidRPr="009C7313">
        <w:t>production</w:t>
      </w:r>
      <w:r w:rsidRPr="009C7313">
        <w:t xml:space="preserve"> in accordance with Article 18(6) of Regulation</w:t>
      </w:r>
      <w:r w:rsidRPr="009C7313">
        <w:t xml:space="preserve"> (EU) 2017/625:</w:t>
      </w:r>
    </w:p>
    <w:p w:rsidR="00123130" w:rsidRPr="009C7313" w:rsidRDefault="0016564D" w:rsidP="00295120">
      <w:pPr>
        <w:pStyle w:val="Point1letter"/>
        <w:numPr>
          <w:ilvl w:val="3"/>
          <w:numId w:val="29"/>
        </w:numPr>
      </w:pPr>
      <w:r w:rsidRPr="009C7313">
        <w:rPr>
          <w:i/>
        </w:rPr>
        <w:t>Pectinidae</w:t>
      </w:r>
      <w:r w:rsidRPr="009C7313">
        <w:t xml:space="preserve">, except where data from monitoring programmes established by Article 57 of Implementing Regulation (EU) 2019/627 enable the competent authorities to classify fishing grounds as set out in </w:t>
      </w:r>
      <w:r w:rsidRPr="009C7313">
        <w:t xml:space="preserve">Section VII, Chapter IX, </w:t>
      </w:r>
      <w:r w:rsidRPr="009C7313">
        <w:t>point 2</w:t>
      </w:r>
      <w:r w:rsidRPr="009C7313">
        <w:t>,</w:t>
      </w:r>
      <w:r w:rsidRPr="009C7313">
        <w:t xml:space="preserve"> of Anne</w:t>
      </w:r>
      <w:r w:rsidRPr="009C7313">
        <w:t>x III to Regulation (EC) No 853/2004;</w:t>
      </w:r>
    </w:p>
    <w:p w:rsidR="00123130" w:rsidRPr="009C7313" w:rsidRDefault="0016564D" w:rsidP="00295120">
      <w:pPr>
        <w:pStyle w:val="Point1letter"/>
        <w:numPr>
          <w:ilvl w:val="3"/>
          <w:numId w:val="29"/>
        </w:numPr>
      </w:pPr>
      <w:r w:rsidRPr="009C7313">
        <w:t>marine gastropods that are not filter feeders and</w:t>
      </w:r>
      <w:r w:rsidRPr="009C7313">
        <w:rPr>
          <w:i/>
        </w:rPr>
        <w:t xml:space="preserve"> </w:t>
      </w:r>
      <w:r w:rsidRPr="009C7313">
        <w:t>echinoderms that are not filter feeders.</w:t>
      </w:r>
    </w:p>
    <w:p w:rsidR="00123130" w:rsidRPr="009C7313" w:rsidRDefault="0016564D" w:rsidP="00123130">
      <w:pPr>
        <w:pStyle w:val="Titrearticle"/>
        <w:rPr>
          <w:b/>
          <w:i w:val="0"/>
        </w:rPr>
      </w:pPr>
      <w:r w:rsidRPr="009C7313">
        <w:t>Article </w:t>
      </w:r>
      <w:r w:rsidRPr="009C7313">
        <w:t>17</w:t>
      </w:r>
      <w:r w:rsidRPr="009C7313">
        <w:br/>
      </w:r>
      <w:r w:rsidRPr="009C7313">
        <w:rPr>
          <w:b/>
          <w:i w:val="0"/>
        </w:rPr>
        <w:t>Listing of production areas</w:t>
      </w:r>
    </w:p>
    <w:p w:rsidR="00123130" w:rsidRPr="009C7313" w:rsidRDefault="0016564D" w:rsidP="00123130">
      <w:pPr>
        <w:pStyle w:val="ManualNumPar1"/>
      </w:pPr>
      <w:r w:rsidRPr="009C7313">
        <w:t>1.</w:t>
      </w:r>
      <w:r w:rsidRPr="009C7313">
        <w:tab/>
        <w:t xml:space="preserve">Before the lists referred to in Article </w:t>
      </w:r>
      <w:r w:rsidRPr="009C7313">
        <w:t>16</w:t>
      </w:r>
      <w:r w:rsidRPr="009C7313">
        <w:t>(1)</w:t>
      </w:r>
      <w:r w:rsidRPr="009C7313">
        <w:t xml:space="preserve"> of this</w:t>
      </w:r>
      <w:r w:rsidRPr="00BD198B">
        <w:t xml:space="preserve"> Regulation</w:t>
      </w:r>
      <w:r w:rsidRPr="00BD198B">
        <w:t xml:space="preserve"> are drawn up by the competent authorities of the third country, particular account shall be taken of the guarantees that the competent authorities of the third country can give concerning compliance with the requirements of Article 52 of Implementing Regu</w:t>
      </w:r>
      <w:r w:rsidRPr="00BD198B">
        <w:t>lation 2019</w:t>
      </w:r>
      <w:r w:rsidRPr="009C7313">
        <w:t>/627 on the classification and control of production areas.</w:t>
      </w:r>
    </w:p>
    <w:p w:rsidR="00123130" w:rsidRPr="009C7313" w:rsidRDefault="0016564D" w:rsidP="002350E3">
      <w:pPr>
        <w:pStyle w:val="ManualNumPar1"/>
      </w:pPr>
      <w:r w:rsidRPr="009C7313">
        <w:t>2.</w:t>
      </w:r>
      <w:r w:rsidRPr="009C7313">
        <w:tab/>
        <w:t xml:space="preserve">The Commission shall carry out an on-the-spot control visit before the lists referred to in </w:t>
      </w:r>
      <w:r w:rsidRPr="009C7313">
        <w:t xml:space="preserve">Article </w:t>
      </w:r>
      <w:r w:rsidRPr="009C7313">
        <w:t>16</w:t>
      </w:r>
      <w:r w:rsidRPr="009C7313">
        <w:t>(1)</w:t>
      </w:r>
      <w:r w:rsidRPr="009C7313">
        <w:t xml:space="preserve"> are drawn up.</w:t>
      </w:r>
    </w:p>
    <w:p w:rsidR="00123130" w:rsidRPr="00BD198B" w:rsidRDefault="0016564D" w:rsidP="00123130">
      <w:pPr>
        <w:pStyle w:val="ManualNumPar1"/>
      </w:pPr>
      <w:r w:rsidRPr="009C7313">
        <w:t>3.</w:t>
      </w:r>
      <w:r w:rsidRPr="009C7313">
        <w:tab/>
        <w:t xml:space="preserve">Once lists referred to in Article </w:t>
      </w:r>
      <w:r w:rsidRPr="009C7313">
        <w:t>16</w:t>
      </w:r>
      <w:r w:rsidRPr="009C7313">
        <w:t xml:space="preserve">(1) are drawn up, </w:t>
      </w:r>
      <w:r w:rsidRPr="009C7313">
        <w:t>and</w:t>
      </w:r>
      <w:r w:rsidRPr="009C7313">
        <w:t xml:space="preserve"> w</w:t>
      </w:r>
      <w:r w:rsidRPr="009C7313">
        <w:t>hen the competent authorities of the third country offer sufficient guarantees on the management and controls of production areas under their responsibility, the on-the-spot Commission control visit need not to be carried out prior to the addition of a new</w:t>
      </w:r>
      <w:r w:rsidRPr="009C7313">
        <w:t xml:space="preserve"> production area to an existing list established in accordance with Article</w:t>
      </w:r>
      <w:r w:rsidRPr="009C7313">
        <w:t> </w:t>
      </w:r>
      <w:r w:rsidRPr="009C7313">
        <w:t>13</w:t>
      </w:r>
      <w:r w:rsidRPr="009C7313">
        <w:t>.</w:t>
      </w:r>
    </w:p>
    <w:p w:rsidR="00123130" w:rsidRPr="00BD198B" w:rsidRDefault="0016564D" w:rsidP="00123130">
      <w:pPr>
        <w:pStyle w:val="Titrearticle"/>
        <w:rPr>
          <w:b/>
          <w:bCs/>
          <w:i w:val="0"/>
        </w:rPr>
      </w:pPr>
      <w:r w:rsidRPr="00BD198B">
        <w:rPr>
          <w:iCs/>
        </w:rPr>
        <w:t>Article </w:t>
      </w:r>
      <w:r w:rsidRPr="00BD198B">
        <w:rPr>
          <w:iCs/>
        </w:rPr>
        <w:t>1</w:t>
      </w:r>
      <w:r>
        <w:rPr>
          <w:iCs/>
        </w:rPr>
        <w:t>8</w:t>
      </w:r>
      <w:r w:rsidRPr="00BD198B">
        <w:rPr>
          <w:iCs/>
        </w:rPr>
        <w:br/>
      </w:r>
      <w:r w:rsidRPr="00BD198B">
        <w:rPr>
          <w:b/>
          <w:bCs/>
          <w:i w:val="0"/>
        </w:rPr>
        <w:t>Special requirements for fishery products</w:t>
      </w:r>
    </w:p>
    <w:p w:rsidR="00123130" w:rsidRPr="00BD198B" w:rsidRDefault="0016564D" w:rsidP="00123130">
      <w:r w:rsidRPr="00BD198B">
        <w:t>Consignments of fishery products for which CN codes have been laid down in headings 0301, 0302, 0303, 0304, 0305, 0306, 030</w:t>
      </w:r>
      <w:r w:rsidRPr="00BD198B">
        <w:t xml:space="preserve">7, 0308, </w:t>
      </w:r>
      <w:r w:rsidRPr="00BD198B">
        <w:t xml:space="preserve">0309, </w:t>
      </w:r>
      <w:r w:rsidRPr="00BD198B">
        <w:t xml:space="preserve">1504, 1516, </w:t>
      </w:r>
      <w:r w:rsidRPr="00BD198B">
        <w:t xml:space="preserve">1516, 1517, </w:t>
      </w:r>
      <w:r w:rsidRPr="00BD198B">
        <w:t>1603, 1604, 1605 or 2106 of Part Two of Annex I to Regulation (EEC) No 2658/87, shall enter the Union for placing on the market only if they have been obtained or prepared, at any stage of their production, in an on-l</w:t>
      </w:r>
      <w:r w:rsidRPr="00BD198B">
        <w:t>and establishment, a factory or freezer vessel or stored in a cold-store or a reefer vessel that appears on a list drawn up and updated in accordance with Article 127(3)</w:t>
      </w:r>
      <w:r w:rsidRPr="00BD198B">
        <w:t>, point </w:t>
      </w:r>
      <w:r w:rsidRPr="00BD198B">
        <w:t>(e)</w:t>
      </w:r>
      <w:r w:rsidRPr="00BD198B">
        <w:t>,</w:t>
      </w:r>
      <w:r w:rsidRPr="00BD198B">
        <w:t xml:space="preserve"> of Regulation (EU) 2017/625 and published by the Commission.</w:t>
      </w:r>
    </w:p>
    <w:p w:rsidR="002350E3" w:rsidRPr="00BD198B" w:rsidRDefault="0016564D" w:rsidP="00123130">
      <w:pPr>
        <w:pStyle w:val="Titrearticle"/>
        <w:rPr>
          <w:iCs/>
        </w:rPr>
      </w:pPr>
      <w:r w:rsidRPr="00BD198B">
        <w:rPr>
          <w:iCs/>
        </w:rPr>
        <w:t>Article 1</w:t>
      </w:r>
      <w:r>
        <w:rPr>
          <w:iCs/>
        </w:rPr>
        <w:t>8</w:t>
      </w:r>
      <w:r>
        <w:rPr>
          <w:iCs/>
        </w:rPr>
        <w:t>9</w:t>
      </w:r>
      <w:r w:rsidRPr="00BD198B">
        <w:rPr>
          <w:iCs/>
        </w:rPr>
        <w:t xml:space="preserve"> </w:t>
      </w:r>
    </w:p>
    <w:p w:rsidR="00123130" w:rsidRPr="00BD198B" w:rsidRDefault="0016564D" w:rsidP="00123130">
      <w:pPr>
        <w:pStyle w:val="Titrearticle"/>
        <w:rPr>
          <w:iCs/>
        </w:rPr>
      </w:pPr>
      <w:r w:rsidRPr="00BD198B">
        <w:rPr>
          <w:b/>
          <w:i w:val="0"/>
          <w:iCs/>
        </w:rPr>
        <w:t>S</w:t>
      </w:r>
      <w:r w:rsidRPr="00BD198B">
        <w:rPr>
          <w:b/>
          <w:i w:val="0"/>
          <w:iCs/>
        </w:rPr>
        <w:t>pecial requirements for listing vessels</w:t>
      </w:r>
    </w:p>
    <w:p w:rsidR="00123130" w:rsidRPr="00BD198B" w:rsidRDefault="0016564D" w:rsidP="00123130">
      <w:pPr>
        <w:pStyle w:val="ManualNumPar1"/>
      </w:pPr>
      <w:r w:rsidRPr="00BD198B">
        <w:t>1.</w:t>
      </w:r>
      <w:r w:rsidRPr="00BD198B">
        <w:tab/>
      </w:r>
      <w:r>
        <w:t>A</w:t>
      </w:r>
      <w:r w:rsidRPr="00BD198B">
        <w:t xml:space="preserve"> vessel may be included on the lists of establishments referred to in Article</w:t>
      </w:r>
      <w:r w:rsidRPr="00BD198B">
        <w:t> </w:t>
      </w:r>
      <w:r w:rsidRPr="00BD198B">
        <w:t>127(3)</w:t>
      </w:r>
      <w:r w:rsidRPr="00BD198B">
        <w:t xml:space="preserve">, point </w:t>
      </w:r>
      <w:r w:rsidRPr="00BD198B">
        <w:t>(e)(ii)</w:t>
      </w:r>
      <w:r w:rsidRPr="00BD198B">
        <w:t>,</w:t>
      </w:r>
      <w:r w:rsidRPr="00BD198B">
        <w:t xml:space="preserve"> of Regulation (EU) 2017/625 provided that the competent authorities of the third country </w:t>
      </w:r>
      <w:r>
        <w:t>whose</w:t>
      </w:r>
      <w:r w:rsidRPr="00BD198B">
        <w:t xml:space="preserve"> </w:t>
      </w:r>
      <w:r w:rsidRPr="00BD198B">
        <w:t>flag the vessel</w:t>
      </w:r>
      <w:r w:rsidRPr="00BD198B">
        <w:t xml:space="preserve"> is flying</w:t>
      </w:r>
      <w:r>
        <w:t>,</w:t>
      </w:r>
      <w:r w:rsidRPr="00BD198B">
        <w:t xml:space="preserve"> and the competent authorities of another third country to which </w:t>
      </w:r>
      <w:r w:rsidRPr="00BD198B">
        <w:t xml:space="preserve">the competent authorities of the third country </w:t>
      </w:r>
      <w:r>
        <w:t>whose</w:t>
      </w:r>
      <w:r w:rsidRPr="00BD198B">
        <w:t xml:space="preserve"> </w:t>
      </w:r>
      <w:r w:rsidRPr="00BD198B">
        <w:t>flag the vessel is flying</w:t>
      </w:r>
      <w:r w:rsidRPr="00BD198B">
        <w:t xml:space="preserve"> have delegated responsibility for the inspection of the vessel concerned, provide the Commission with</w:t>
      </w:r>
      <w:r w:rsidRPr="00BD198B">
        <w:t xml:space="preserve"> a joint communication stating that all of the following requirements are met:</w:t>
      </w:r>
    </w:p>
    <w:p w:rsidR="00123130" w:rsidRPr="00BD198B" w:rsidRDefault="0016564D" w:rsidP="00F766EA">
      <w:pPr>
        <w:pStyle w:val="Point1letter"/>
        <w:numPr>
          <w:ilvl w:val="3"/>
          <w:numId w:val="17"/>
        </w:numPr>
      </w:pPr>
      <w:r w:rsidRPr="00BD198B">
        <w:t xml:space="preserve">both third countries appear on the list of third countries or regions thereof, drawn up in accordance with Article 127(3) of Regulation (EU) 2017/625, from which entry into the </w:t>
      </w:r>
      <w:r w:rsidRPr="00BD198B">
        <w:t>Union of fishery products is permitted;</w:t>
      </w:r>
    </w:p>
    <w:p w:rsidR="00123130" w:rsidRPr="00BD198B" w:rsidRDefault="0016564D" w:rsidP="00F766EA">
      <w:pPr>
        <w:pStyle w:val="Point1letter"/>
        <w:numPr>
          <w:ilvl w:val="3"/>
          <w:numId w:val="17"/>
        </w:numPr>
      </w:pPr>
      <w:r w:rsidRPr="00BD198B">
        <w:t xml:space="preserve">all fishery products from the vessel concerned that are destined for placing on the market in the Union are landed directly in the third country to which the third country </w:t>
      </w:r>
      <w:r>
        <w:t>whose</w:t>
      </w:r>
      <w:r w:rsidRPr="00BD198B">
        <w:t xml:space="preserve"> </w:t>
      </w:r>
      <w:r w:rsidRPr="00BD198B">
        <w:t>flag the vessel is flying has delegate</w:t>
      </w:r>
      <w:r w:rsidRPr="00BD198B">
        <w:t>d responsibility for the inspection of the vessel concerned;</w:t>
      </w:r>
    </w:p>
    <w:p w:rsidR="00123130" w:rsidRPr="00BD198B" w:rsidRDefault="0016564D" w:rsidP="00F766EA">
      <w:pPr>
        <w:pStyle w:val="Point1letter"/>
        <w:numPr>
          <w:ilvl w:val="3"/>
          <w:numId w:val="17"/>
        </w:numPr>
      </w:pPr>
      <w:r w:rsidRPr="00BD198B">
        <w:t>the delegated competent authorities have inspected the vessel and have declared that it complies with the applicable Union requirements;</w:t>
      </w:r>
    </w:p>
    <w:p w:rsidR="00061C98" w:rsidRPr="00BD198B" w:rsidRDefault="0016564D" w:rsidP="00F766EA">
      <w:pPr>
        <w:pStyle w:val="Point1letter"/>
        <w:numPr>
          <w:ilvl w:val="3"/>
          <w:numId w:val="17"/>
        </w:numPr>
      </w:pPr>
      <w:r w:rsidRPr="00BD198B">
        <w:t>the delegated competent authorities have declared that the</w:t>
      </w:r>
      <w:r w:rsidRPr="00BD198B">
        <w:t>y will regularly inspect the vessel to ensure that it continues to comply with the applicable Union requirements.</w:t>
      </w:r>
    </w:p>
    <w:p w:rsidR="00061C98" w:rsidRPr="00BD198B" w:rsidRDefault="0016564D" w:rsidP="00061C98">
      <w:pPr>
        <w:pStyle w:val="ManualNumPar1"/>
      </w:pPr>
      <w:r w:rsidRPr="00BD198B">
        <w:t>2.</w:t>
      </w:r>
      <w:r w:rsidRPr="00BD198B">
        <w:tab/>
      </w:r>
      <w:r>
        <w:t xml:space="preserve">A </w:t>
      </w:r>
      <w:r w:rsidRPr="00BD198B">
        <w:t>vessel may be included on the lists of establishments referred to in Article 127(3)</w:t>
      </w:r>
      <w:r w:rsidRPr="00BD198B">
        <w:t xml:space="preserve">, point </w:t>
      </w:r>
      <w:r w:rsidRPr="00BD198B">
        <w:t>(e)(ii)</w:t>
      </w:r>
      <w:r>
        <w:t>,</w:t>
      </w:r>
      <w:r w:rsidRPr="00BD198B">
        <w:t xml:space="preserve"> of Regulation (EU) 2017/625 on the ba</w:t>
      </w:r>
      <w:r w:rsidRPr="00BD198B">
        <w:t xml:space="preserve">sis of a joint communication from the competent authorities of the third country </w:t>
      </w:r>
      <w:r>
        <w:t>whose</w:t>
      </w:r>
      <w:r w:rsidRPr="00BD198B">
        <w:t xml:space="preserve"> flag the vessel is flying and from the competent authorities of a Member State, to which the competent authorities of the third country </w:t>
      </w:r>
      <w:r>
        <w:t>whose</w:t>
      </w:r>
      <w:r w:rsidRPr="00BD198B">
        <w:t xml:space="preserve"> </w:t>
      </w:r>
      <w:r w:rsidRPr="00BD198B">
        <w:t>flag the vessel is flying h</w:t>
      </w:r>
      <w:r w:rsidRPr="00BD198B">
        <w:t>ave delegated responsibility for the inspection of the vessel concerned, if all of the following requirements are met:</w:t>
      </w:r>
    </w:p>
    <w:p w:rsidR="00061C98" w:rsidRPr="00BD198B" w:rsidRDefault="0016564D" w:rsidP="00F766EA">
      <w:pPr>
        <w:pStyle w:val="Point1letter"/>
        <w:numPr>
          <w:ilvl w:val="3"/>
          <w:numId w:val="18"/>
        </w:numPr>
      </w:pPr>
      <w:r w:rsidRPr="00BD198B">
        <w:t>all fishery products from the vessel concerned that are destined for placing on the market in the Union are landed directly in that Membe</w:t>
      </w:r>
      <w:r w:rsidRPr="00BD198B">
        <w:t>r State;</w:t>
      </w:r>
    </w:p>
    <w:p w:rsidR="00061C98" w:rsidRPr="00BD198B" w:rsidRDefault="0016564D" w:rsidP="00F766EA">
      <w:pPr>
        <w:pStyle w:val="Point1letter"/>
        <w:numPr>
          <w:ilvl w:val="3"/>
          <w:numId w:val="18"/>
        </w:numPr>
      </w:pPr>
      <w:r w:rsidRPr="00BD198B">
        <w:t>the competent authorities of that Member State have inspected the vessel and have declared that it complies with the applicable Union requirements;</w:t>
      </w:r>
    </w:p>
    <w:p w:rsidR="00061C98" w:rsidRPr="00BD198B" w:rsidRDefault="0016564D" w:rsidP="00F766EA">
      <w:pPr>
        <w:pStyle w:val="Point1letter"/>
        <w:numPr>
          <w:ilvl w:val="3"/>
          <w:numId w:val="18"/>
        </w:numPr>
      </w:pPr>
      <w:r w:rsidRPr="00BD198B">
        <w:t>the competent authorities of that Member State have declared that they will regularly inspect the v</w:t>
      </w:r>
      <w:r w:rsidRPr="00BD198B">
        <w:t>essel to ensure that it continues to comply with the applicable Union requirements.</w:t>
      </w:r>
    </w:p>
    <w:p w:rsidR="00061C98" w:rsidRPr="00BD198B" w:rsidRDefault="0016564D" w:rsidP="00061C98">
      <w:pPr>
        <w:pStyle w:val="Titrearticle"/>
        <w:rPr>
          <w:b/>
          <w:i w:val="0"/>
        </w:rPr>
      </w:pPr>
      <w:r w:rsidRPr="00BD198B">
        <w:t>Article </w:t>
      </w:r>
      <w:r>
        <w:t>20</w:t>
      </w:r>
      <w:r w:rsidRPr="00BD198B">
        <w:br/>
      </w:r>
      <w:r w:rsidRPr="00BD198B">
        <w:rPr>
          <w:b/>
          <w:i w:val="0"/>
        </w:rPr>
        <w:t>Requirements for consignments of composite products</w:t>
      </w:r>
    </w:p>
    <w:p w:rsidR="00061C98" w:rsidRPr="00BD198B" w:rsidRDefault="0016564D" w:rsidP="00061C98">
      <w:pPr>
        <w:pStyle w:val="ManualNumPar1"/>
      </w:pPr>
      <w:r w:rsidRPr="00BD198B">
        <w:t>1.</w:t>
      </w:r>
      <w:r w:rsidRPr="00BD198B">
        <w:tab/>
        <w:t>Consignments of composite products referred to by the CN codes under headings 1517, 1518, 1601 00, 1602, 1</w:t>
      </w:r>
      <w:r w:rsidRPr="00BD198B">
        <w:t xml:space="preserve">603 00, 1604, 1605, 1702, 1704, 1806, 1901, 1902, 1904, 1905, 2001, 2004, 2005, 2008, 2101, 2103, 2104, 2105 00, 2106, 2202 or 2208 of Annex I to Regulation (EEC) No 2658/87 shall enter the Union for placing on the market only if each processed product of </w:t>
      </w:r>
      <w:r w:rsidRPr="00BD198B">
        <w:t xml:space="preserve">animal origin contained in the composite products was either produced in establishments that are located in third countries or regions thereof and authorised to </w:t>
      </w:r>
      <w:r w:rsidRPr="009C7313">
        <w:t xml:space="preserve">export those processed products of animal origin to the Union in accordance with Article </w:t>
      </w:r>
      <w:r w:rsidRPr="009C7313">
        <w:t xml:space="preserve">13 </w:t>
      </w:r>
      <w:r w:rsidRPr="009C7313">
        <w:t xml:space="preserve">of </w:t>
      </w:r>
      <w:r w:rsidRPr="009C7313">
        <w:t>this Regulation</w:t>
      </w:r>
      <w:r w:rsidRPr="009C7313">
        <w:t xml:space="preserve"> or in establishments located in Member States.</w:t>
      </w:r>
    </w:p>
    <w:p w:rsidR="00061C98" w:rsidRPr="00BD198B" w:rsidRDefault="0016564D" w:rsidP="00061C98">
      <w:pPr>
        <w:pStyle w:val="ManualNumPar1"/>
        <w:rPr>
          <w:lang w:val="en-IE"/>
        </w:rPr>
      </w:pPr>
      <w:r w:rsidRPr="00BD198B">
        <w:t>2.</w:t>
      </w:r>
      <w:r w:rsidRPr="00BD198B">
        <w:tab/>
      </w:r>
      <w:r w:rsidRPr="00BD198B">
        <w:rPr>
          <w:lang w:val="en-IE"/>
        </w:rPr>
        <w:t xml:space="preserve">Pending the establishment by the Commission of a specific list of third countries or regions thereof authorised to export composite products to the Union, consignments of composite products </w:t>
      </w:r>
      <w:r w:rsidRPr="00BD198B">
        <w:rPr>
          <w:lang w:val="en-IE"/>
        </w:rPr>
        <w:t>from third countries or regions thereof may enter the Union, subject to compliance with the following rules:</w:t>
      </w:r>
    </w:p>
    <w:p w:rsidR="00061C98" w:rsidRPr="00BD198B" w:rsidRDefault="0016564D" w:rsidP="00F766EA">
      <w:pPr>
        <w:pStyle w:val="Point1letter"/>
        <w:numPr>
          <w:ilvl w:val="3"/>
          <w:numId w:val="19"/>
        </w:numPr>
        <w:rPr>
          <w:lang w:val="en-IE"/>
        </w:rPr>
      </w:pPr>
      <w:r w:rsidRPr="00BD198B">
        <w:t>composite products referred to in paragraph 1 that need to be transported or stored under controlled temperatures shall originate from third countr</w:t>
      </w:r>
      <w:r w:rsidRPr="00BD198B">
        <w:t>ies or regions thereof authorised</w:t>
      </w:r>
      <w:r w:rsidRPr="00BD198B">
        <w:t xml:space="preserve">, under Article 3, </w:t>
      </w:r>
      <w:r w:rsidRPr="00BD198B">
        <w:t>to export to the Union each processed product of animal origin contained in the composite products;</w:t>
      </w:r>
    </w:p>
    <w:p w:rsidR="00061C98" w:rsidRPr="00BD198B" w:rsidRDefault="0016564D" w:rsidP="00F766EA">
      <w:pPr>
        <w:pStyle w:val="Point1letter"/>
        <w:numPr>
          <w:ilvl w:val="3"/>
          <w:numId w:val="19"/>
        </w:numPr>
        <w:rPr>
          <w:lang w:val="en-IE"/>
        </w:rPr>
      </w:pPr>
      <w:r w:rsidRPr="00BD198B">
        <w:t>composite products referred to in paragraph 1 that do not need to be transported or stored under control</w:t>
      </w:r>
      <w:r w:rsidRPr="00BD198B">
        <w:t xml:space="preserve">led temperatures and </w:t>
      </w:r>
      <w:r w:rsidRPr="00BD198B">
        <w:t>that</w:t>
      </w:r>
      <w:r w:rsidRPr="00BD198B">
        <w:t xml:space="preserve"> contain any quantity of colostrum-based products or processed meat, shall originate from third countries or regions thereof authorised</w:t>
      </w:r>
      <w:r w:rsidRPr="00BD198B">
        <w:t>,</w:t>
      </w:r>
      <w:r w:rsidRPr="00BD198B">
        <w:t xml:space="preserve"> </w:t>
      </w:r>
      <w:r w:rsidRPr="00BD198B">
        <w:t xml:space="preserve">under Article 3, </w:t>
      </w:r>
      <w:r w:rsidRPr="00BD198B">
        <w:t xml:space="preserve">to export to the Union the colostrum-based products or </w:t>
      </w:r>
      <w:r w:rsidRPr="00BD198B">
        <w:t>meat products</w:t>
      </w:r>
      <w:r w:rsidRPr="00BD198B">
        <w:t xml:space="preserve"> containe</w:t>
      </w:r>
      <w:r w:rsidRPr="00BD198B">
        <w:t>d in the composite products;</w:t>
      </w:r>
    </w:p>
    <w:p w:rsidR="00061C98" w:rsidRPr="00BD198B" w:rsidRDefault="0016564D" w:rsidP="00F766EA">
      <w:pPr>
        <w:pStyle w:val="Point1letter"/>
        <w:numPr>
          <w:ilvl w:val="3"/>
          <w:numId w:val="19"/>
        </w:numPr>
        <w:rPr>
          <w:lang w:val="en-IE"/>
        </w:rPr>
      </w:pPr>
      <w:r w:rsidRPr="00BD198B">
        <w:t xml:space="preserve">composite products referred to in paragraph 1 that do not need to be transported or stored under controlled temperatures and </w:t>
      </w:r>
      <w:r w:rsidRPr="00BD198B">
        <w:t xml:space="preserve">that </w:t>
      </w:r>
      <w:r w:rsidRPr="00BD198B">
        <w:t>contain processed products of animal origin other than colostrum-based products or processed meat</w:t>
      </w:r>
      <w:r w:rsidRPr="00BD198B">
        <w:t xml:space="preserve">, </w:t>
      </w:r>
      <w:r w:rsidRPr="00BD198B">
        <w:rPr>
          <w:rFonts w:eastAsia="Yu Gothic UI"/>
        </w:rPr>
        <w:t xml:space="preserve">for which requirements are laid down in Annex III to Regulation (EC) No 853/2004, </w:t>
      </w:r>
      <w:r w:rsidRPr="00BD198B">
        <w:t>shall originate from third countries or regions thereof that are authorised</w:t>
      </w:r>
      <w:r w:rsidRPr="00BD198B">
        <w:t>,</w:t>
      </w:r>
      <w:r w:rsidRPr="00BD198B">
        <w:t xml:space="preserve"> </w:t>
      </w:r>
      <w:r w:rsidRPr="00BD198B">
        <w:t xml:space="preserve">under Article 3, </w:t>
      </w:r>
      <w:r w:rsidRPr="00BD198B">
        <w:t>to export meat products, dairy products, fishery products or egg products to t</w:t>
      </w:r>
      <w:r w:rsidRPr="00BD198B">
        <w:t>he Union on the basis of Union animal and public health requirements and are listed at least for one of these products of animal origin.</w:t>
      </w:r>
    </w:p>
    <w:p w:rsidR="00061C98" w:rsidRPr="00BD198B" w:rsidRDefault="0016564D" w:rsidP="00061C98">
      <w:pPr>
        <w:pStyle w:val="ManualNumPar1"/>
      </w:pPr>
      <w:r w:rsidRPr="00BD198B">
        <w:rPr>
          <w:lang w:val="en-IE"/>
        </w:rPr>
        <w:t>3.</w:t>
      </w:r>
      <w:r w:rsidRPr="00BD198B">
        <w:rPr>
          <w:lang w:val="en-IE"/>
        </w:rPr>
        <w:tab/>
      </w:r>
      <w:r w:rsidRPr="00BD198B">
        <w:t xml:space="preserve">The third countries or regions thereof </w:t>
      </w:r>
      <w:r w:rsidRPr="00BD198B">
        <w:rPr>
          <w:color w:val="231F20"/>
          <w:lang w:val="en-IE"/>
        </w:rPr>
        <w:t>exporting composite products to the Union</w:t>
      </w:r>
      <w:r w:rsidRPr="00BD198B">
        <w:t xml:space="preserve"> shall be listed in Annex </w:t>
      </w:r>
      <w:r w:rsidRPr="00BD198B">
        <w:t xml:space="preserve">-1 </w:t>
      </w:r>
      <w:r w:rsidRPr="00BD198B">
        <w:t>to Impl</w:t>
      </w:r>
      <w:r w:rsidRPr="00BD198B">
        <w:t xml:space="preserve">ementing Regulation (EU) 2021/405 as having </w:t>
      </w:r>
      <w:r w:rsidRPr="00BD198B">
        <w:t xml:space="preserve">an </w:t>
      </w:r>
      <w:r w:rsidRPr="00BD198B">
        <w:t xml:space="preserve">approved </w:t>
      </w:r>
      <w:r w:rsidRPr="00BD198B">
        <w:t>control</w:t>
      </w:r>
      <w:r w:rsidRPr="00BD198B">
        <w:t xml:space="preserve"> plan</w:t>
      </w:r>
      <w:r w:rsidRPr="00BD198B">
        <w:t>,</w:t>
      </w:r>
      <w:r w:rsidRPr="00BD198B">
        <w:t xml:space="preserve"> in accordance with Article 6 of this Regulation</w:t>
      </w:r>
      <w:r w:rsidRPr="00BD198B">
        <w:t>,</w:t>
      </w:r>
      <w:r w:rsidRPr="00BD198B">
        <w:t xml:space="preserve"> for the species</w:t>
      </w:r>
      <w:r w:rsidRPr="00BD198B">
        <w:t xml:space="preserve"> or </w:t>
      </w:r>
      <w:r w:rsidRPr="00BD198B">
        <w:t>commodit</w:t>
      </w:r>
      <w:r w:rsidRPr="00BD198B">
        <w:t>ies</w:t>
      </w:r>
      <w:r w:rsidRPr="00BD198B">
        <w:t xml:space="preserve"> </w:t>
      </w:r>
      <w:r w:rsidRPr="00BD198B">
        <w:t>from which the processed products of animal origin contained in the composite products,</w:t>
      </w:r>
      <w:r w:rsidRPr="00BD198B">
        <w:rPr>
          <w:lang w:val="en-IE"/>
        </w:rPr>
        <w:t xml:space="preserve"> </w:t>
      </w:r>
      <w:r w:rsidRPr="00BD198B">
        <w:t>with the exception</w:t>
      </w:r>
      <w:r w:rsidRPr="00BD198B">
        <w:t xml:space="preserve"> of collagen, gelatine and the highly refined products listed in Section XVI, point 1, of Annex III to Regulation (EC) No 853/2004, are derived.</w:t>
      </w:r>
    </w:p>
    <w:p w:rsidR="00061C98" w:rsidRPr="00BD198B" w:rsidRDefault="0016564D" w:rsidP="00061C98">
      <w:pPr>
        <w:pStyle w:val="ManualNumPar1"/>
        <w:rPr>
          <w:lang w:val="pt-PT"/>
        </w:rPr>
      </w:pPr>
      <w:r w:rsidRPr="00BD198B">
        <w:t>4.</w:t>
      </w:r>
      <w:r w:rsidRPr="00BD198B">
        <w:tab/>
      </w:r>
      <w:r w:rsidRPr="00BD198B">
        <w:t>Paragraphs</w:t>
      </w:r>
      <w:r w:rsidRPr="00BD198B">
        <w:t xml:space="preserve"> 2 and 3 shall not apply to shelf</w:t>
      </w:r>
      <w:r w:rsidRPr="00BD198B">
        <w:t>-</w:t>
      </w:r>
      <w:r w:rsidRPr="00BD198B">
        <w:t xml:space="preserve">stable composite products that only contain processed products </w:t>
      </w:r>
      <w:r w:rsidRPr="00BD198B">
        <w:t>of animal origin or composite products that fall under the scope of Regulation (EC) No 1332/2008</w:t>
      </w:r>
      <w:r w:rsidRPr="00BD198B">
        <w:t xml:space="preserve"> of the European Parliament and of the Council</w:t>
      </w:r>
      <w:r>
        <w:rPr>
          <w:rStyle w:val="DipnotBavurusu"/>
        </w:rPr>
        <w:footnoteReference w:id="38"/>
      </w:r>
      <w:r w:rsidRPr="00BD198B">
        <w:t xml:space="preserve">, </w:t>
      </w:r>
      <w:r w:rsidRPr="00BD198B">
        <w:t>Regulation (EC) No 1333/2008</w:t>
      </w:r>
      <w:r w:rsidRPr="00BD198B">
        <w:t xml:space="preserve"> of the European Parliament and of the Council</w:t>
      </w:r>
      <w:r w:rsidRPr="00BD198B">
        <w:rPr>
          <w:rStyle w:val="DipnotBavurusu"/>
        </w:rPr>
        <w:t xml:space="preserve"> </w:t>
      </w:r>
      <w:r>
        <w:rPr>
          <w:rStyle w:val="DipnotBavurusu"/>
        </w:rPr>
        <w:footnoteReference w:id="39"/>
      </w:r>
      <w:r w:rsidRPr="00BD198B">
        <w:t>, Regulation (EC) No 1334/2008</w:t>
      </w:r>
      <w:r w:rsidRPr="00BD198B">
        <w:t xml:space="preserve"> of t</w:t>
      </w:r>
      <w:r w:rsidRPr="00BD198B">
        <w:t>he European Parliament and of the Council</w:t>
      </w:r>
      <w:r w:rsidRPr="00BD198B">
        <w:rPr>
          <w:rStyle w:val="DipnotBavurusu"/>
        </w:rPr>
        <w:t xml:space="preserve"> </w:t>
      </w:r>
      <w:r>
        <w:rPr>
          <w:rStyle w:val="DipnotBavurusu"/>
        </w:rPr>
        <w:footnoteReference w:id="40"/>
      </w:r>
      <w:r w:rsidRPr="00BD198B">
        <w:t>,</w:t>
      </w:r>
      <w:r w:rsidRPr="00BD198B">
        <w:t xml:space="preserve"> or that only contain </w:t>
      </w:r>
      <w:r w:rsidRPr="00BD198B">
        <w:t>v</w:t>
      </w:r>
      <w:r w:rsidRPr="00BD198B">
        <w:t>itamin D3.</w:t>
      </w:r>
    </w:p>
    <w:p w:rsidR="00061C98" w:rsidRPr="00BD198B" w:rsidRDefault="0016564D" w:rsidP="00061C98">
      <w:pPr>
        <w:rPr>
          <w:lang w:val="pt-PT"/>
        </w:rPr>
      </w:pPr>
    </w:p>
    <w:p w:rsidR="00061C98" w:rsidRPr="00BD198B" w:rsidRDefault="0016564D" w:rsidP="00061C98">
      <w:pPr>
        <w:pStyle w:val="ChapterTitle"/>
      </w:pPr>
      <w:r w:rsidRPr="00BD198B">
        <w:t xml:space="preserve">CHAPTER VI: </w:t>
      </w:r>
      <w:r w:rsidRPr="00BD198B">
        <w:t>Conditions</w:t>
      </w:r>
      <w:r w:rsidRPr="00BD198B">
        <w:t xml:space="preserve"> for the entry into the Union as regards certification and attestation</w:t>
      </w:r>
    </w:p>
    <w:p w:rsidR="00061C98" w:rsidRPr="00BD198B" w:rsidRDefault="0016564D" w:rsidP="00061C98">
      <w:pPr>
        <w:pStyle w:val="Titrearticle"/>
        <w:rPr>
          <w:b/>
          <w:i w:val="0"/>
        </w:rPr>
      </w:pPr>
      <w:r w:rsidRPr="00BD198B">
        <w:rPr>
          <w:iCs/>
        </w:rPr>
        <w:t>Article </w:t>
      </w:r>
      <w:r w:rsidRPr="00BD198B">
        <w:rPr>
          <w:iCs/>
        </w:rPr>
        <w:t>2</w:t>
      </w:r>
      <w:r>
        <w:rPr>
          <w:iCs/>
        </w:rPr>
        <w:t>1</w:t>
      </w:r>
      <w:r w:rsidRPr="00BD198B">
        <w:rPr>
          <w:iCs/>
        </w:rPr>
        <w:br/>
      </w:r>
      <w:r w:rsidRPr="00BD198B">
        <w:rPr>
          <w:b/>
          <w:i w:val="0"/>
        </w:rPr>
        <w:t>Official certificates</w:t>
      </w:r>
    </w:p>
    <w:p w:rsidR="00061C98" w:rsidRPr="00BD198B" w:rsidRDefault="0016564D" w:rsidP="00061C98">
      <w:pPr>
        <w:ind w:left="720" w:hanging="720"/>
      </w:pPr>
      <w:r w:rsidRPr="00BD198B">
        <w:t>1.</w:t>
      </w:r>
      <w:r w:rsidRPr="00BD198B">
        <w:tab/>
        <w:t>Each consignment of the following products shall</w:t>
      </w:r>
      <w:r w:rsidRPr="00BD198B">
        <w:t xml:space="preserve"> enter the Union only where the consignment is accompanied by an official certificate</w:t>
      </w:r>
      <w:r w:rsidRPr="00BD198B">
        <w:t xml:space="preserve"> except in case of </w:t>
      </w:r>
      <w:r w:rsidRPr="00BD198B">
        <w:t>consignments for which the Union is not the final destination</w:t>
      </w:r>
      <w:r w:rsidRPr="00BD198B">
        <w:t>:</w:t>
      </w:r>
    </w:p>
    <w:p w:rsidR="00061C98" w:rsidRPr="00BD198B" w:rsidRDefault="0016564D" w:rsidP="00F766EA">
      <w:pPr>
        <w:pStyle w:val="Point1letter"/>
        <w:numPr>
          <w:ilvl w:val="3"/>
          <w:numId w:val="20"/>
        </w:numPr>
      </w:pPr>
      <w:r w:rsidRPr="00BD198B">
        <w:t>products of animal origin intended for human consumption, for which the following codes h</w:t>
      </w:r>
      <w:r w:rsidRPr="00BD198B">
        <w:t>ave been laid down in Part Two of Annex I to Regulation (EEC) No 2658/87:</w:t>
      </w:r>
    </w:p>
    <w:p w:rsidR="00767014" w:rsidRPr="00BD198B" w:rsidRDefault="0016564D" w:rsidP="002350E3">
      <w:pPr>
        <w:pStyle w:val="Text2"/>
      </w:pPr>
      <w:r w:rsidRPr="00BD198B">
        <w:t>(i)</w:t>
      </w:r>
      <w:r w:rsidRPr="00BD198B">
        <w:tab/>
        <w:t>CN codes in Chapters 2 to 5, 15, 16 or 29; or</w:t>
      </w:r>
    </w:p>
    <w:p w:rsidR="00767014" w:rsidRPr="00BD198B" w:rsidRDefault="0016564D" w:rsidP="002350E3">
      <w:pPr>
        <w:pStyle w:val="Text2"/>
        <w:ind w:left="2184" w:hanging="767"/>
      </w:pPr>
      <w:r w:rsidRPr="00BD198B">
        <w:t>(ii)</w:t>
      </w:r>
      <w:r w:rsidRPr="00BD198B">
        <w:tab/>
        <w:t xml:space="preserve">HS </w:t>
      </w:r>
      <w:r w:rsidRPr="00BD198B">
        <w:t>subheadings</w:t>
      </w:r>
      <w:r w:rsidRPr="00BD198B">
        <w:t xml:space="preserve"> </w:t>
      </w:r>
      <w:r>
        <w:t xml:space="preserve">0901, </w:t>
      </w:r>
      <w:r w:rsidRPr="00BD198B">
        <w:t>1702, 2105, 2106, 2301, 3001, 3002, 3501, 3502, 3503, 3504, 3507, 3913, 3926, 4101, 4102, 4103 or 9602;</w:t>
      </w:r>
    </w:p>
    <w:p w:rsidR="00767014" w:rsidRPr="00BD198B" w:rsidRDefault="0016564D" w:rsidP="002350E3">
      <w:pPr>
        <w:pStyle w:val="Text1"/>
        <w:ind w:left="1428" w:hanging="578"/>
      </w:pPr>
      <w:r w:rsidRPr="00BD198B">
        <w:t>(b)</w:t>
      </w:r>
      <w:r w:rsidRPr="00BD198B">
        <w:tab/>
        <w:t>live insects referred to by the CN code 0106 49 00 of Part Two of Annex I to Regulation (EEC) No 2658/87;</w:t>
      </w:r>
    </w:p>
    <w:p w:rsidR="00767014" w:rsidRPr="00BD198B" w:rsidRDefault="0016564D" w:rsidP="00F766EA">
      <w:pPr>
        <w:pStyle w:val="Point1letter"/>
        <w:numPr>
          <w:ilvl w:val="3"/>
          <w:numId w:val="21"/>
        </w:numPr>
      </w:pPr>
      <w:r w:rsidRPr="00BD198B">
        <w:t xml:space="preserve">sprouts and seeds intended for the production of sprouts and referred to by the following HS </w:t>
      </w:r>
      <w:r w:rsidRPr="00BD198B">
        <w:t>subheadings</w:t>
      </w:r>
      <w:r w:rsidRPr="00BD198B">
        <w:t>: 0704 90, 0706 90, 0708 10, 0708 20, 0708</w:t>
      </w:r>
      <w:r w:rsidRPr="00BD198B">
        <w:t xml:space="preserve"> 90, </w:t>
      </w:r>
      <w:r w:rsidRPr="00BD198B">
        <w:t xml:space="preserve">0712 34, 0712 35, 0712 50, 0712 60, </w:t>
      </w:r>
      <w:r w:rsidRPr="00BD198B">
        <w:t>0713 10, 0713 33, 0712 34, 0713 39, 0713 40, 0713 90, 0910 99, 1201 10, 1201 90, 1207 50, 1207 99, 1209 10, 1209 21, 1209 91 or 1214 90 of Part Two of Annex I to Regulation (EEC) No 2658/87;</w:t>
      </w:r>
    </w:p>
    <w:p w:rsidR="00767014" w:rsidRPr="00BD198B" w:rsidRDefault="0016564D" w:rsidP="00F766EA">
      <w:pPr>
        <w:pStyle w:val="Point1letter"/>
        <w:numPr>
          <w:ilvl w:val="3"/>
          <w:numId w:val="21"/>
        </w:numPr>
      </w:pPr>
      <w:r w:rsidRPr="00BD198B">
        <w:t>pollen flour referred to</w:t>
      </w:r>
      <w:r w:rsidRPr="00BD198B">
        <w:t xml:space="preserve"> by the CN code</w:t>
      </w:r>
      <w:r w:rsidRPr="00BD198B">
        <w:t xml:space="preserve"> </w:t>
      </w:r>
      <w:r w:rsidRPr="00BD198B">
        <w:t>1212 99 95 of Part Two of Annex I to Regulation (EEC) No 2658/87;</w:t>
      </w:r>
    </w:p>
    <w:p w:rsidR="00767014" w:rsidRPr="00BD198B" w:rsidRDefault="0016564D" w:rsidP="00F766EA">
      <w:pPr>
        <w:pStyle w:val="Point1letter"/>
        <w:numPr>
          <w:ilvl w:val="3"/>
          <w:numId w:val="21"/>
        </w:numPr>
      </w:pPr>
      <w:r w:rsidRPr="00BD198B">
        <w:t>live snails</w:t>
      </w:r>
      <w:r w:rsidRPr="00BD198B">
        <w:t>, other than sea snails,</w:t>
      </w:r>
      <w:r w:rsidRPr="00BD198B">
        <w:t xml:space="preserve"> referred to by the CN code 0307 60 00 of Part Two of Annex I to Regulation (EEC) No 2658/87;</w:t>
      </w:r>
    </w:p>
    <w:p w:rsidR="00767014" w:rsidRPr="00BD198B" w:rsidRDefault="0016564D" w:rsidP="00F766EA">
      <w:pPr>
        <w:pStyle w:val="Point1letter"/>
        <w:numPr>
          <w:ilvl w:val="3"/>
          <w:numId w:val="21"/>
        </w:numPr>
      </w:pPr>
      <w:r w:rsidRPr="00BD198B">
        <w:t xml:space="preserve">composite products referred to in Article </w:t>
      </w:r>
      <w:r w:rsidRPr="009C7313">
        <w:t>20</w:t>
      </w:r>
      <w:r w:rsidRPr="00BD198B">
        <w:t>(</w:t>
      </w:r>
      <w:r w:rsidRPr="00BD198B">
        <w:t>2)</w:t>
      </w:r>
      <w:r w:rsidRPr="00BD198B">
        <w:t>, points </w:t>
      </w:r>
      <w:r w:rsidRPr="00BD198B">
        <w:t>(a) and (b)</w:t>
      </w:r>
      <w:r w:rsidRPr="00BD198B">
        <w:t>,</w:t>
      </w:r>
      <w:r w:rsidRPr="00BD198B">
        <w:t xml:space="preserve"> </w:t>
      </w:r>
      <w:r w:rsidRPr="00BD198B">
        <w:t xml:space="preserve">of this Regulation, </w:t>
      </w:r>
      <w:r w:rsidRPr="00BD198B">
        <w:t>with the exclusion of shelf-stable composite products that do not contain colostrum-based products or processed meat other than gelatine, collagen or highly refined products referred to in Section XVI of Annex II</w:t>
      </w:r>
      <w:r w:rsidRPr="00BD198B">
        <w:t>I to Regulation (EC) No 853/2004.</w:t>
      </w:r>
    </w:p>
    <w:p w:rsidR="00732EDF" w:rsidRPr="00BD198B" w:rsidRDefault="0016564D" w:rsidP="002350E3">
      <w:pPr>
        <w:pStyle w:val="ManualNumPar1"/>
      </w:pPr>
      <w:r w:rsidRPr="00BD198B">
        <w:t>2.</w:t>
      </w:r>
      <w:r w:rsidRPr="00BD198B">
        <w:tab/>
        <w:t xml:space="preserve">When consignments of fishery products enter the Union directly from a reefer, factory or a freezer vessel flying the flag of a third country, the official certificate referred to in Article 14(3) of Implementing </w:t>
      </w:r>
      <w:r w:rsidRPr="00BD198B">
        <w:t>Regulation (EU) 2020/2235 may be signed by the captain.</w:t>
      </w:r>
    </w:p>
    <w:p w:rsidR="00CA3200" w:rsidRPr="00BD198B" w:rsidRDefault="0016564D" w:rsidP="002350E3">
      <w:pPr>
        <w:pStyle w:val="ManualNumPar1"/>
      </w:pPr>
      <w:r w:rsidRPr="00BD198B">
        <w:t>3.</w:t>
      </w:r>
      <w:r w:rsidRPr="00BD198B">
        <w:tab/>
        <w:t xml:space="preserve">No </w:t>
      </w:r>
      <w:r w:rsidRPr="00BD198B">
        <w:t xml:space="preserve">official </w:t>
      </w:r>
      <w:r w:rsidRPr="00BD198B">
        <w:t>certificate is necessary for the entry into the Union of gelatine capsules covered by HS</w:t>
      </w:r>
      <w:r w:rsidRPr="00BD198B">
        <w:t xml:space="preserve"> sub</w:t>
      </w:r>
      <w:r w:rsidRPr="00BD198B">
        <w:t xml:space="preserve">headings </w:t>
      </w:r>
      <w:r w:rsidRPr="00BD198B">
        <w:t xml:space="preserve">3913, </w:t>
      </w:r>
      <w:r w:rsidRPr="00BD198B">
        <w:t>3926 or 9602 of Part Two of Annex I to Regulation (EEC) No 2658/87, where thos</w:t>
      </w:r>
      <w:r w:rsidRPr="00BD198B">
        <w:t>e capsules are not derived from ruminant bones.</w:t>
      </w:r>
    </w:p>
    <w:p w:rsidR="00767014" w:rsidRPr="00BD198B" w:rsidRDefault="0016564D" w:rsidP="00767014">
      <w:pPr>
        <w:pStyle w:val="ManualNumPar1"/>
      </w:pPr>
      <w:r w:rsidRPr="00BD198B">
        <w:t>4.</w:t>
      </w:r>
      <w:r w:rsidRPr="00BD198B">
        <w:tab/>
        <w:t>The official certificates referred to in paragraph 1 shall certify that the products comply with:</w:t>
      </w:r>
    </w:p>
    <w:p w:rsidR="00767014" w:rsidRPr="00BD198B" w:rsidRDefault="0016564D" w:rsidP="00F766EA">
      <w:pPr>
        <w:pStyle w:val="Point1letter"/>
        <w:numPr>
          <w:ilvl w:val="3"/>
          <w:numId w:val="22"/>
        </w:numPr>
      </w:pPr>
      <w:r w:rsidRPr="00BD198B">
        <w:t>the requirements laid down in Regulations (EC) No 178/2002, (EC) No 852/2004 and (EC) No 853/2004 or provis</w:t>
      </w:r>
      <w:r w:rsidRPr="00BD198B">
        <w:t>ions recognised to be equivalent to those requirements;</w:t>
      </w:r>
    </w:p>
    <w:p w:rsidR="00221C5C" w:rsidRPr="00BD198B" w:rsidRDefault="0016564D" w:rsidP="00F766EA">
      <w:pPr>
        <w:pStyle w:val="Point1letter"/>
        <w:numPr>
          <w:ilvl w:val="3"/>
          <w:numId w:val="22"/>
        </w:numPr>
      </w:pPr>
      <w:r w:rsidRPr="00BD198B">
        <w:t>any specific requirements for entry into the Union set out in this Regulation.</w:t>
      </w:r>
    </w:p>
    <w:p w:rsidR="00221C5C" w:rsidRPr="00BD198B" w:rsidRDefault="0016564D" w:rsidP="00221C5C">
      <w:pPr>
        <w:pStyle w:val="ManualNumPar1"/>
      </w:pPr>
      <w:r w:rsidRPr="00BD198B">
        <w:t>5.</w:t>
      </w:r>
      <w:r w:rsidRPr="00BD198B">
        <w:tab/>
        <w:t>The official certificates referred to in paragraph 1 may include details required in accordance with other Union legis</w:t>
      </w:r>
      <w:r w:rsidRPr="00BD198B">
        <w:t>lation on public and animal health matters.</w:t>
      </w:r>
    </w:p>
    <w:p w:rsidR="00221C5C" w:rsidRPr="00BD198B" w:rsidRDefault="0016564D" w:rsidP="00221C5C">
      <w:pPr>
        <w:pStyle w:val="ManualNumPar1"/>
      </w:pPr>
      <w:r w:rsidRPr="00BD198B">
        <w:t>6.</w:t>
      </w:r>
      <w:r w:rsidRPr="00BD198B">
        <w:tab/>
        <w:t>The official certificate for sprouts and seeds intended for the production of sprouts referred to in paragraph 1(c) shall accompany the consignment until it reaches its destination as indicated in the official</w:t>
      </w:r>
      <w:r w:rsidRPr="00BD198B">
        <w:t xml:space="preserve"> certificate. In the case of splitting of the consignment, a copy of the official certificate shall accompany each part of the consignment.</w:t>
      </w:r>
    </w:p>
    <w:p w:rsidR="00221C5C" w:rsidRPr="00BD198B" w:rsidRDefault="0016564D" w:rsidP="00221C5C">
      <w:pPr>
        <w:pStyle w:val="ManualNumPar1"/>
      </w:pPr>
      <w:r w:rsidRPr="00BD198B">
        <w:t>7.</w:t>
      </w:r>
      <w:r w:rsidRPr="00BD198B">
        <w:tab/>
        <w:t xml:space="preserve">The competent authorities of the third country of dispatch may certify consignments of products of animal origin </w:t>
      </w:r>
      <w:r w:rsidRPr="00BD198B">
        <w:t>that only require public health attestation</w:t>
      </w:r>
      <w:r w:rsidRPr="00BD198B">
        <w:t>,</w:t>
      </w:r>
      <w:r w:rsidRPr="00BD198B">
        <w:t xml:space="preserve"> or consignments of sprouts, coming from another third country, if </w:t>
      </w:r>
      <w:r w:rsidRPr="00BD198B">
        <w:t xml:space="preserve">the </w:t>
      </w:r>
      <w:r w:rsidRPr="00BD198B">
        <w:t xml:space="preserve">competent </w:t>
      </w:r>
      <w:r w:rsidRPr="00BD198B">
        <w:t xml:space="preserve">authorities </w:t>
      </w:r>
      <w:r w:rsidRPr="00BD198B">
        <w:t xml:space="preserve">of the third country of dispatch </w:t>
      </w:r>
      <w:r w:rsidRPr="00BD198B">
        <w:t>can ensure compliance of the consignment</w:t>
      </w:r>
      <w:r w:rsidRPr="00BD198B">
        <w:t>s</w:t>
      </w:r>
      <w:r w:rsidRPr="00BD198B">
        <w:t xml:space="preserve"> with the requirements for entry into the Uni</w:t>
      </w:r>
      <w:r w:rsidRPr="00BD198B">
        <w:t>on laid down in this Regulation.</w:t>
      </w:r>
    </w:p>
    <w:p w:rsidR="00221C5C" w:rsidRPr="00BD198B" w:rsidRDefault="0016564D" w:rsidP="00221C5C">
      <w:pPr>
        <w:pStyle w:val="Titrearticle"/>
        <w:rPr>
          <w:b/>
          <w:i w:val="0"/>
        </w:rPr>
      </w:pPr>
      <w:r w:rsidRPr="00BD198B">
        <w:rPr>
          <w:iCs/>
        </w:rPr>
        <w:t>Article 2</w:t>
      </w:r>
      <w:r>
        <w:rPr>
          <w:iCs/>
        </w:rPr>
        <w:t>2</w:t>
      </w:r>
      <w:r w:rsidRPr="00BD198B">
        <w:rPr>
          <w:iCs/>
        </w:rPr>
        <w:br/>
      </w:r>
      <w:r w:rsidRPr="00BD198B">
        <w:rPr>
          <w:b/>
          <w:i w:val="0"/>
        </w:rPr>
        <w:t>Private attestation</w:t>
      </w:r>
    </w:p>
    <w:p w:rsidR="00221C5C" w:rsidRPr="00BD198B" w:rsidRDefault="0016564D" w:rsidP="00221C5C">
      <w:pPr>
        <w:pStyle w:val="ManualNumPar1"/>
      </w:pPr>
      <w:r w:rsidRPr="00BD198B">
        <w:t>1.</w:t>
      </w:r>
      <w:r w:rsidRPr="00BD198B">
        <w:tab/>
        <w:t xml:space="preserve">A private attestation confirming that the consignments comply with the applicable requirements referred to in Article 126(2) of Regulation (EU) 2017/625, prepared and signed by the </w:t>
      </w:r>
      <w:r w:rsidRPr="00BD198B">
        <w:t>importing food business operator, shall accompany:</w:t>
      </w:r>
    </w:p>
    <w:p w:rsidR="00221C5C" w:rsidRPr="009C7313" w:rsidRDefault="0016564D" w:rsidP="00F766EA">
      <w:pPr>
        <w:pStyle w:val="Point1letter"/>
        <w:numPr>
          <w:ilvl w:val="3"/>
          <w:numId w:val="23"/>
        </w:numPr>
      </w:pPr>
      <w:r w:rsidRPr="00BD198B">
        <w:t xml:space="preserve">the consignments of the composite products referred to in </w:t>
      </w:r>
      <w:r w:rsidRPr="009C7313">
        <w:t>Article 20(2)</w:t>
      </w:r>
      <w:r w:rsidRPr="009C7313">
        <w:t>, point </w:t>
      </w:r>
      <w:r w:rsidRPr="009C7313">
        <w:t>(b)</w:t>
      </w:r>
      <w:r w:rsidRPr="009C7313">
        <w:t xml:space="preserve"> of this Regulation</w:t>
      </w:r>
      <w:r w:rsidRPr="009C7313">
        <w:t>,</w:t>
      </w:r>
      <w:r w:rsidRPr="009C7313">
        <w:t xml:space="preserve"> where the composite products do not contain colostrum-based products or processed meat other than gela</w:t>
      </w:r>
      <w:r w:rsidRPr="009C7313">
        <w:t>tine, collagen or highly refined products referred to in Section XVI of Annex III to Regulation (EC) No 853/2004; and</w:t>
      </w:r>
    </w:p>
    <w:p w:rsidR="00221C5C" w:rsidRPr="009C7313" w:rsidRDefault="0016564D" w:rsidP="00F766EA">
      <w:pPr>
        <w:pStyle w:val="Point1letter"/>
        <w:numPr>
          <w:ilvl w:val="3"/>
          <w:numId w:val="23"/>
        </w:numPr>
      </w:pPr>
      <w:r w:rsidRPr="009C7313">
        <w:t>the consignments of the composite products referred to in Article 20(2)</w:t>
      </w:r>
      <w:r w:rsidRPr="009C7313">
        <w:t>, point </w:t>
      </w:r>
      <w:r w:rsidRPr="009C7313">
        <w:t>(c).</w:t>
      </w:r>
    </w:p>
    <w:p w:rsidR="00221C5C" w:rsidRPr="00BD198B" w:rsidRDefault="0016564D" w:rsidP="00221C5C">
      <w:pPr>
        <w:pStyle w:val="ManualNumPar1"/>
      </w:pPr>
      <w:r w:rsidRPr="00BD198B">
        <w:t>2.</w:t>
      </w:r>
      <w:r w:rsidRPr="00BD198B">
        <w:tab/>
        <w:t xml:space="preserve">By way of derogation </w:t>
      </w:r>
      <w:r w:rsidRPr="00BD198B">
        <w:t xml:space="preserve">from </w:t>
      </w:r>
      <w:r w:rsidRPr="00BD198B">
        <w:t>paragraph 1, for the prod</w:t>
      </w:r>
      <w:r w:rsidRPr="00BD198B">
        <w:t>ucts exempted from official controls at border control posts, in accordance with Article 48</w:t>
      </w:r>
      <w:r w:rsidRPr="00BD198B">
        <w:t>, point </w:t>
      </w:r>
      <w:r w:rsidRPr="00BD198B">
        <w:t>(h)</w:t>
      </w:r>
      <w:r w:rsidRPr="00BD198B">
        <w:t>,</w:t>
      </w:r>
      <w:r w:rsidRPr="00BD198B">
        <w:t xml:space="preserve"> of Regulation (EU) 2017/625, the private attestation shall accompany the products at the time of the placing on the market.</w:t>
      </w:r>
    </w:p>
    <w:p w:rsidR="00221C5C" w:rsidRPr="00BD198B" w:rsidRDefault="0016564D" w:rsidP="00221C5C">
      <w:pPr>
        <w:pStyle w:val="ManualNumPar1"/>
      </w:pPr>
      <w:r w:rsidRPr="00BD198B">
        <w:t>3.</w:t>
      </w:r>
      <w:r w:rsidRPr="00BD198B">
        <w:tab/>
        <w:t>The private attestation r</w:t>
      </w:r>
      <w:r w:rsidRPr="00BD198B">
        <w:t>eferred to in paragraph 1 shall ensure the traceability of the consignment and shall include</w:t>
      </w:r>
      <w:r w:rsidRPr="00BD198B">
        <w:t>:</w:t>
      </w:r>
    </w:p>
    <w:p w:rsidR="00221C5C" w:rsidRPr="00BD198B" w:rsidRDefault="0016564D" w:rsidP="00F766EA">
      <w:pPr>
        <w:pStyle w:val="Point1letter"/>
        <w:numPr>
          <w:ilvl w:val="3"/>
          <w:numId w:val="24"/>
        </w:numPr>
      </w:pPr>
      <w:r w:rsidRPr="00BD198B">
        <w:t>information regarding the consignor and consignee of the imported goods;</w:t>
      </w:r>
    </w:p>
    <w:p w:rsidR="00221C5C" w:rsidRPr="00BD198B" w:rsidRDefault="0016564D" w:rsidP="00F766EA">
      <w:pPr>
        <w:pStyle w:val="Point1letter"/>
        <w:numPr>
          <w:ilvl w:val="3"/>
          <w:numId w:val="24"/>
        </w:numPr>
      </w:pPr>
      <w:r w:rsidRPr="00BD198B">
        <w:t>the list of products of plant origin and processed products of animal origin contained in</w:t>
      </w:r>
      <w:r w:rsidRPr="00BD198B">
        <w:t xml:space="preserve"> the composite products, indicated in descending order of weight, as recorded at the time of their use in the manufacture of the composite product;</w:t>
      </w:r>
    </w:p>
    <w:p w:rsidR="00221C5C" w:rsidRPr="00BD198B" w:rsidRDefault="0016564D" w:rsidP="00F766EA">
      <w:pPr>
        <w:pStyle w:val="Point1letter"/>
        <w:numPr>
          <w:ilvl w:val="3"/>
          <w:numId w:val="24"/>
        </w:numPr>
      </w:pPr>
      <w:r w:rsidRPr="00BD198B">
        <w:t xml:space="preserve">the approval number of the establishment(s) manufacturing the processed products of animal origin contained </w:t>
      </w:r>
      <w:r w:rsidRPr="00BD198B">
        <w:t>in the composite product, as provided for in Article 4(2) of Regulation (EC) No 853/2004 and indicated by the importing food business operator.</w:t>
      </w:r>
    </w:p>
    <w:p w:rsidR="00221C5C" w:rsidRPr="00BD198B" w:rsidRDefault="0016564D" w:rsidP="00221C5C">
      <w:pPr>
        <w:pStyle w:val="ManualNumPar1"/>
      </w:pPr>
      <w:r w:rsidRPr="00BD198B">
        <w:t>4.</w:t>
      </w:r>
      <w:r w:rsidRPr="00BD198B">
        <w:tab/>
        <w:t>The private attestation referred to in paragraph 1 shall attest that:</w:t>
      </w:r>
    </w:p>
    <w:p w:rsidR="00221C5C" w:rsidRPr="00BD198B" w:rsidRDefault="0016564D" w:rsidP="00F766EA">
      <w:pPr>
        <w:pStyle w:val="Point1letter"/>
        <w:numPr>
          <w:ilvl w:val="3"/>
          <w:numId w:val="25"/>
        </w:numPr>
      </w:pPr>
      <w:r w:rsidRPr="00BD198B">
        <w:t>the third country or region thereof pro</w:t>
      </w:r>
      <w:r w:rsidRPr="00BD198B">
        <w:t>ducing the composite product is listed at least for one of the following categor</w:t>
      </w:r>
      <w:r w:rsidRPr="00BD198B">
        <w:t>ies</w:t>
      </w:r>
      <w:r w:rsidRPr="00BD198B">
        <w:t xml:space="preserve"> of product</w:t>
      </w:r>
      <w:r w:rsidRPr="00BD198B">
        <w:t>s</w:t>
      </w:r>
      <w:r w:rsidRPr="00BD198B">
        <w:t xml:space="preserve"> of animal origin:</w:t>
      </w:r>
    </w:p>
    <w:p w:rsidR="00221C5C" w:rsidRPr="00BD198B" w:rsidRDefault="0016564D" w:rsidP="00221C5C">
      <w:pPr>
        <w:pStyle w:val="Text2"/>
      </w:pPr>
      <w:r w:rsidRPr="00BD198B">
        <w:t>(i)</w:t>
      </w:r>
      <w:r w:rsidRPr="00BD198B">
        <w:tab/>
        <w:t>meat products;</w:t>
      </w:r>
    </w:p>
    <w:p w:rsidR="00221C5C" w:rsidRPr="00BD198B" w:rsidRDefault="0016564D" w:rsidP="00221C5C">
      <w:pPr>
        <w:pStyle w:val="Text2"/>
      </w:pPr>
      <w:r w:rsidRPr="00BD198B">
        <w:t>(ii)</w:t>
      </w:r>
      <w:r w:rsidRPr="00BD198B">
        <w:tab/>
        <w:t>dairy products or colostrum-based products;</w:t>
      </w:r>
    </w:p>
    <w:p w:rsidR="00221C5C" w:rsidRPr="00BD198B" w:rsidRDefault="0016564D" w:rsidP="00221C5C">
      <w:pPr>
        <w:pStyle w:val="Text2"/>
      </w:pPr>
      <w:r w:rsidRPr="00BD198B">
        <w:t>(iii)</w:t>
      </w:r>
      <w:r w:rsidRPr="00BD198B">
        <w:tab/>
        <w:t>fishery products;</w:t>
      </w:r>
    </w:p>
    <w:p w:rsidR="00221C5C" w:rsidRPr="00BD198B" w:rsidRDefault="0016564D" w:rsidP="00221C5C">
      <w:pPr>
        <w:pStyle w:val="Text2"/>
      </w:pPr>
      <w:r w:rsidRPr="00BD198B">
        <w:t>(iv)</w:t>
      </w:r>
      <w:r w:rsidRPr="00BD198B">
        <w:tab/>
        <w:t>egg products;</w:t>
      </w:r>
    </w:p>
    <w:p w:rsidR="00221C5C" w:rsidRPr="00BD198B" w:rsidRDefault="0016564D" w:rsidP="00295120">
      <w:pPr>
        <w:pStyle w:val="Point1letter"/>
        <w:numPr>
          <w:ilvl w:val="3"/>
          <w:numId w:val="29"/>
        </w:numPr>
      </w:pPr>
      <w:r w:rsidRPr="00BD198B">
        <w:t>the establishment producing the</w:t>
      </w:r>
      <w:r w:rsidRPr="00BD198B">
        <w:t xml:space="preserve"> composite products fulfils hygiene standards recognised to be equivalent to those required by Regulation (EC) No 852/2004;</w:t>
      </w:r>
    </w:p>
    <w:p w:rsidR="009118EB" w:rsidRPr="00BD198B" w:rsidRDefault="0016564D" w:rsidP="00295120">
      <w:pPr>
        <w:pStyle w:val="Point1letter"/>
        <w:numPr>
          <w:ilvl w:val="3"/>
          <w:numId w:val="29"/>
        </w:numPr>
      </w:pPr>
      <w:r w:rsidRPr="00BD198B">
        <w:t>the composite product does not need to be stored or transported under controlled temperature;</w:t>
      </w:r>
    </w:p>
    <w:p w:rsidR="009118EB" w:rsidRPr="00BD198B" w:rsidRDefault="0016564D" w:rsidP="00295120">
      <w:pPr>
        <w:pStyle w:val="Point1letter"/>
        <w:numPr>
          <w:ilvl w:val="3"/>
          <w:numId w:val="29"/>
        </w:numPr>
      </w:pPr>
      <w:r w:rsidRPr="00BD198B">
        <w:t>the processed products of animal origi</w:t>
      </w:r>
      <w:r w:rsidRPr="00BD198B">
        <w:t xml:space="preserve">n contained in the composite product originate from third countries or regions thereof authorised to export each processed product of animal origin to the Union, or from the Union, and are sourced from </w:t>
      </w:r>
      <w:r w:rsidRPr="00BD198B">
        <w:t>a list</w:t>
      </w:r>
      <w:r w:rsidRPr="00BD198B">
        <w:t>ed</w:t>
      </w:r>
      <w:r w:rsidRPr="00BD198B">
        <w:t xml:space="preserve"> establishment or </w:t>
      </w:r>
      <w:r w:rsidRPr="00BD198B">
        <w:t>listed establishment</w:t>
      </w:r>
      <w:r w:rsidRPr="00BD198B">
        <w:t>s</w:t>
      </w:r>
      <w:r w:rsidRPr="00BD198B">
        <w:t>;</w:t>
      </w:r>
    </w:p>
    <w:p w:rsidR="009118EB" w:rsidRPr="00BD198B" w:rsidRDefault="0016564D" w:rsidP="00295120">
      <w:pPr>
        <w:pStyle w:val="Point1letter"/>
        <w:numPr>
          <w:ilvl w:val="3"/>
          <w:numId w:val="29"/>
        </w:numPr>
      </w:pPr>
      <w:r w:rsidRPr="00BD198B">
        <w:t xml:space="preserve">the processed products of animal origin used in the composite product have undergone at least </w:t>
      </w:r>
      <w:r w:rsidRPr="00BD198B">
        <w:t xml:space="preserve">one of </w:t>
      </w:r>
      <w:r w:rsidRPr="00BD198B">
        <w:t>the treatment</w:t>
      </w:r>
      <w:r w:rsidRPr="00BD198B">
        <w:t>s</w:t>
      </w:r>
      <w:r w:rsidRPr="00BD198B">
        <w:t xml:space="preserve"> </w:t>
      </w:r>
      <w:r w:rsidRPr="00BD198B">
        <w:t>referred to</w:t>
      </w:r>
      <w:r w:rsidRPr="00BD198B">
        <w:t xml:space="preserve"> in</w:t>
      </w:r>
      <w:r w:rsidRPr="00BD198B">
        <w:t xml:space="preserve"> Article 163</w:t>
      </w:r>
      <w:r w:rsidRPr="00BD198B">
        <w:t>, point (a),</w:t>
      </w:r>
      <w:r w:rsidRPr="00BD198B">
        <w:t xml:space="preserve"> of Delegated Regulation (EU) 2020/692</w:t>
      </w:r>
      <w:r w:rsidRPr="00BD198B">
        <w:t>,</w:t>
      </w:r>
      <w:r w:rsidRPr="00BD198B">
        <w:t xml:space="preserve"> with a brief description of any processes undergone and temper</w:t>
      </w:r>
      <w:r w:rsidRPr="00BD198B">
        <w:t>atures applied to the composite product.</w:t>
      </w:r>
    </w:p>
    <w:p w:rsidR="009118EB" w:rsidRPr="00BD198B" w:rsidRDefault="0016564D" w:rsidP="009118EB"/>
    <w:p w:rsidR="009118EB" w:rsidRPr="00BD198B" w:rsidRDefault="0016564D" w:rsidP="009118EB">
      <w:pPr>
        <w:pStyle w:val="ChapterTitle"/>
      </w:pPr>
      <w:r w:rsidRPr="00BD198B">
        <w:t>CHAPTER VII: Final provisions</w:t>
      </w:r>
    </w:p>
    <w:p w:rsidR="009118EB" w:rsidRPr="00BD198B" w:rsidRDefault="0016564D" w:rsidP="009118EB">
      <w:pPr>
        <w:pStyle w:val="Titrearticle"/>
        <w:rPr>
          <w:b/>
        </w:rPr>
      </w:pPr>
      <w:r w:rsidRPr="00BD198B">
        <w:rPr>
          <w:iCs/>
        </w:rPr>
        <w:t xml:space="preserve">Article </w:t>
      </w:r>
      <w:r w:rsidRPr="00BD198B">
        <w:rPr>
          <w:iCs/>
        </w:rPr>
        <w:t>2</w:t>
      </w:r>
      <w:r>
        <w:rPr>
          <w:iCs/>
        </w:rPr>
        <w:t>3</w:t>
      </w:r>
      <w:r w:rsidRPr="00BD198B">
        <w:rPr>
          <w:iCs/>
        </w:rPr>
        <w:br/>
      </w:r>
      <w:r w:rsidRPr="00BD198B">
        <w:rPr>
          <w:b/>
        </w:rPr>
        <w:t>References</w:t>
      </w:r>
    </w:p>
    <w:p w:rsidR="009118EB" w:rsidRPr="00BD198B" w:rsidRDefault="0016564D" w:rsidP="009118EB">
      <w:r w:rsidRPr="00BD198B">
        <w:t>References to Article 29 of Directive 96/23/EC shall be construed as references to this Regulation.</w:t>
      </w:r>
    </w:p>
    <w:p w:rsidR="009118EB" w:rsidRPr="00BD198B" w:rsidRDefault="0016564D" w:rsidP="009118EB">
      <w:pPr>
        <w:pStyle w:val="Titrearticle"/>
        <w:rPr>
          <w:b/>
        </w:rPr>
      </w:pPr>
      <w:r w:rsidRPr="00BD198B">
        <w:rPr>
          <w:iCs/>
        </w:rPr>
        <w:t>Article 2</w:t>
      </w:r>
      <w:r>
        <w:rPr>
          <w:iCs/>
        </w:rPr>
        <w:t>4</w:t>
      </w:r>
      <w:r w:rsidRPr="00BD198B">
        <w:rPr>
          <w:iCs/>
        </w:rPr>
        <w:br/>
      </w:r>
      <w:r w:rsidRPr="00BD198B">
        <w:rPr>
          <w:b/>
        </w:rPr>
        <w:t>Repeal</w:t>
      </w:r>
    </w:p>
    <w:p w:rsidR="009118EB" w:rsidRPr="00BD198B" w:rsidRDefault="0016564D" w:rsidP="009118EB">
      <w:r w:rsidRPr="00BD198B">
        <w:t>Delegated Regulation (EU) 2019/625 is repeal</w:t>
      </w:r>
      <w:r w:rsidRPr="00BD198B">
        <w:t>ed.</w:t>
      </w:r>
    </w:p>
    <w:p w:rsidR="009118EB" w:rsidRPr="00BD198B" w:rsidRDefault="0016564D" w:rsidP="009118EB">
      <w:r w:rsidRPr="00BD198B">
        <w:t xml:space="preserve">References to the repealed Delegated Regulation shall be construed as references to this Regulation and </w:t>
      </w:r>
      <w:r w:rsidRPr="00BD198B">
        <w:t xml:space="preserve">shall be </w:t>
      </w:r>
      <w:r w:rsidRPr="00BD198B">
        <w:t>read in accordance with the correlation table in Annex II.</w:t>
      </w:r>
    </w:p>
    <w:p w:rsidR="00CF15AA" w:rsidRPr="00BD198B" w:rsidRDefault="0016564D" w:rsidP="005A1132">
      <w:pPr>
        <w:pStyle w:val="Titrearticle"/>
      </w:pPr>
      <w:r w:rsidRPr="00BD198B">
        <w:rPr>
          <w:iCs/>
        </w:rPr>
        <w:t xml:space="preserve">Article </w:t>
      </w:r>
      <w:r w:rsidRPr="00BD198B">
        <w:rPr>
          <w:iCs/>
        </w:rPr>
        <w:t>2</w:t>
      </w:r>
      <w:r>
        <w:rPr>
          <w:iCs/>
        </w:rPr>
        <w:t>5</w:t>
      </w:r>
      <w:r w:rsidRPr="00BD198B">
        <w:rPr>
          <w:iCs/>
        </w:rPr>
        <w:br/>
      </w:r>
      <w:r w:rsidRPr="00BD198B">
        <w:rPr>
          <w:b/>
        </w:rPr>
        <w:t>Entry into force and application</w:t>
      </w:r>
    </w:p>
    <w:p w:rsidR="00CF15AA" w:rsidRPr="00BD198B" w:rsidRDefault="0016564D" w:rsidP="005A1132">
      <w:r w:rsidRPr="00BD198B">
        <w:t>This Regulation shall enter into for</w:t>
      </w:r>
      <w:r w:rsidRPr="00BD198B">
        <w:t xml:space="preserve">ce on the twentieth day following that of its publication in the </w:t>
      </w:r>
      <w:r w:rsidRPr="00BD198B">
        <w:rPr>
          <w:i/>
        </w:rPr>
        <w:t>Official Journal of the European Union</w:t>
      </w:r>
      <w:r w:rsidRPr="00BD198B">
        <w:t>.</w:t>
      </w:r>
    </w:p>
    <w:p w:rsidR="005B3FF0" w:rsidRDefault="0016564D" w:rsidP="005A1132">
      <w:r w:rsidRPr="00BD198B">
        <w:t>It shall apply from 15 December 2022</w:t>
      </w:r>
      <w:r w:rsidRPr="00BD198B">
        <w:t>.</w:t>
      </w:r>
    </w:p>
    <w:p w:rsidR="00CF15AA" w:rsidRPr="00BD198B" w:rsidRDefault="0016564D" w:rsidP="005A1132">
      <w:pPr>
        <w:pStyle w:val="Applicationdirecte"/>
        <w:keepNext/>
        <w:keepLines/>
      </w:pPr>
      <w:r w:rsidRPr="00BD198B">
        <w:rPr>
          <w:noProof/>
        </w:rPr>
        <w:t xml:space="preserve">This Regulation shall be binding in its entirety and directly applicable in </w:t>
      </w:r>
      <w:r w:rsidRPr="00BD198B">
        <w:t>all</w:t>
      </w:r>
      <w:r w:rsidRPr="00BD198B">
        <w:t xml:space="preserve"> Member States.</w:t>
      </w:r>
    </w:p>
    <w:p w:rsidR="00CF15AA" w:rsidRPr="00BD198B" w:rsidRDefault="0016564D" w:rsidP="00324C2F">
      <w:pPr>
        <w:pStyle w:val="Fait"/>
      </w:pPr>
      <w:r w:rsidRPr="00324C2F">
        <w:t>Done at Brussels,</w:t>
      </w:r>
    </w:p>
    <w:p w:rsidR="00CF15AA" w:rsidRPr="00BD198B" w:rsidRDefault="0016564D" w:rsidP="00CF15AA">
      <w:pPr>
        <w:pStyle w:val="Institutionquisigne"/>
      </w:pPr>
      <w:r w:rsidRPr="00BD198B">
        <w:tab/>
        <w:t>For the Commission</w:t>
      </w:r>
    </w:p>
    <w:p w:rsidR="00CF15AA" w:rsidRPr="002350E3" w:rsidRDefault="0016564D" w:rsidP="00CF15AA">
      <w:pPr>
        <w:pStyle w:val="Personnequisigne"/>
        <w:rPr>
          <w:lang w:val="de-DE"/>
        </w:rPr>
      </w:pPr>
      <w:r w:rsidRPr="00BD198B">
        <w:tab/>
      </w:r>
      <w:r w:rsidRPr="00BD198B">
        <w:rPr>
          <w:lang w:val="de-DE"/>
        </w:rPr>
        <w:t>The President</w:t>
      </w:r>
      <w:r w:rsidRPr="00BD198B">
        <w:rPr>
          <w:lang w:val="de-DE"/>
        </w:rPr>
        <w:br/>
      </w:r>
      <w:r w:rsidRPr="00BD198B">
        <w:rPr>
          <w:lang w:val="de-DE"/>
        </w:rPr>
        <w:tab/>
      </w:r>
      <w:r w:rsidRPr="00BD198B">
        <w:rPr>
          <w:lang w:val="de-DE"/>
        </w:rPr>
        <w:t>Ursula VON DER LEYEN</w:t>
      </w:r>
    </w:p>
    <w:sectPr w:rsidR="00CF15AA" w:rsidRPr="002350E3" w:rsidSect="00DB0D78">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6564D">
      <w:pPr>
        <w:spacing w:before="0" w:after="0"/>
      </w:pPr>
      <w:r>
        <w:separator/>
      </w:r>
    </w:p>
  </w:endnote>
  <w:endnote w:type="continuationSeparator" w:id="0">
    <w:p w:rsidR="00000000" w:rsidRDefault="001656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1AD" w:rsidRPr="00DB0D78" w:rsidRDefault="0016564D" w:rsidP="00DB0D78">
    <w:pPr>
      <w:pStyle w:val="Altbilgi"/>
      <w:rPr>
        <w:rFonts w:ascii="Arial" w:hAnsi="Arial" w:cs="Arial"/>
        <w:b/>
        <w:sz w:val="48"/>
      </w:rPr>
    </w:pPr>
    <w:r w:rsidRPr="00DB0D78">
      <w:rPr>
        <w:rFonts w:ascii="Arial" w:hAnsi="Arial" w:cs="Arial"/>
        <w:b/>
        <w:sz w:val="48"/>
      </w:rPr>
      <w:t>EN</w:t>
    </w:r>
    <w:r w:rsidRPr="00DB0D78">
      <w:rPr>
        <w:rFonts w:ascii="Arial" w:hAnsi="Arial" w:cs="Arial"/>
        <w:b/>
        <w:sz w:val="48"/>
      </w:rPr>
      <w:tab/>
    </w:r>
    <w:r w:rsidRPr="00DB0D78">
      <w:rPr>
        <w:rFonts w:ascii="Arial" w:hAnsi="Arial" w:cs="Arial"/>
        <w:b/>
        <w:sz w:val="48"/>
      </w:rPr>
      <w:tab/>
    </w:r>
    <w:r w:rsidRPr="00DB0D78">
      <w:tab/>
    </w:r>
    <w:r w:rsidRPr="00DB0D78">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1AD" w:rsidRPr="00DB0D78" w:rsidRDefault="0016564D" w:rsidP="00DB0D78">
    <w:pPr>
      <w:pStyle w:val="Altbilgi"/>
      <w:rPr>
        <w:rFonts w:ascii="Arial" w:hAnsi="Arial" w:cs="Arial"/>
        <w:b/>
        <w:sz w:val="48"/>
      </w:rPr>
    </w:pPr>
    <w:r w:rsidRPr="00DB0D78">
      <w:rPr>
        <w:rFonts w:ascii="Arial" w:hAnsi="Arial" w:cs="Arial"/>
        <w:b/>
        <w:sz w:val="48"/>
      </w:rPr>
      <w:t>EN</w:t>
    </w:r>
    <w:r w:rsidRPr="00DB0D78">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DB0D78">
      <w:tab/>
    </w:r>
    <w:r w:rsidRPr="00DB0D7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78" w:rsidRPr="00DB0D78" w:rsidRDefault="0016564D" w:rsidP="00DB0D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251" w:rsidRDefault="0016564D" w:rsidP="00CF15AA">
      <w:pPr>
        <w:spacing w:before="0" w:after="0"/>
      </w:pPr>
      <w:r>
        <w:separator/>
      </w:r>
    </w:p>
  </w:footnote>
  <w:footnote w:type="continuationSeparator" w:id="0">
    <w:p w:rsidR="002F1251" w:rsidRDefault="0016564D" w:rsidP="00CF15AA">
      <w:pPr>
        <w:spacing w:before="0" w:after="0"/>
      </w:pPr>
      <w:r>
        <w:continuationSeparator/>
      </w:r>
    </w:p>
  </w:footnote>
  <w:footnote w:id="1">
    <w:p w:rsidR="002F1251" w:rsidRPr="00F4234E" w:rsidRDefault="0016564D" w:rsidP="00E27021">
      <w:pPr>
        <w:pStyle w:val="DipnotMetni"/>
      </w:pPr>
      <w:r w:rsidRPr="00904E4F">
        <w:rPr>
          <w:rStyle w:val="DipnotBavurusu"/>
        </w:rPr>
        <w:footnoteRef/>
      </w:r>
      <w:r>
        <w:tab/>
      </w:r>
      <w:r w:rsidRPr="00F4234E">
        <w:t>Regulation (EU) 2017/625 of the European Parliament and of the Council of 15</w:t>
      </w:r>
      <w:r>
        <w:t> </w:t>
      </w:r>
      <w:r w:rsidRPr="00F4234E">
        <w:t xml:space="preserve">March 2017 on official controls and other official activities performed to ensure the application of food and feed </w:t>
      </w:r>
      <w:r w:rsidRPr="00F4234E">
        <w:t>law, rules on animal health and welfare, plant health and plant protection products, amending Regulations (EC) No</w:t>
      </w:r>
      <w:r>
        <w:t> </w:t>
      </w:r>
      <w:r w:rsidRPr="00F4234E">
        <w:t xml:space="preserve">999/2001, (EC) No 396/2005, (EC) No 1069/2009, (EC) </w:t>
      </w:r>
      <w:r>
        <w:t>No </w:t>
      </w:r>
      <w:r w:rsidRPr="00F4234E">
        <w:t xml:space="preserve">1107/2009, (EU) </w:t>
      </w:r>
      <w:r>
        <w:t>No </w:t>
      </w:r>
      <w:r w:rsidRPr="00F4234E">
        <w:t>1151/2012, (EU) No 652/2014, (EU) 2016/429 and (EU) 2016/2031 of the</w:t>
      </w:r>
      <w:r w:rsidRPr="00F4234E">
        <w:t xml:space="preserve"> European Parliament and of the Council, Council Regulations (EC) No 1/2005 and (EC) No 1099/2009 and Council Directives 98/58/EC, 1999/74/EC, 2007/43/EC, 2008/119/EC and 2008/120/EC, and repealing Regulations (EC) No</w:t>
      </w:r>
      <w:r>
        <w:t> </w:t>
      </w:r>
      <w:r w:rsidRPr="00F4234E">
        <w:t>854/2004 and (EC) No 882/2004 of the E</w:t>
      </w:r>
      <w:r w:rsidRPr="00F4234E">
        <w:t xml:space="preserve">uropean Parliament and of the Council, Council Directives 89/608/EEC, 89/662/EEC, </w:t>
      </w:r>
      <w:r>
        <w:t>9</w:t>
      </w:r>
      <w:r w:rsidRPr="00F4234E">
        <w:t>0/425/EEC, 91/496/EEC, 96/23/EC, 96/93/EC and 97/78/EC and Council Decision 92/438/EEC (Official Controls Regulation) (OJ L 95, 7.4.2017, p. 1).</w:t>
      </w:r>
    </w:p>
  </w:footnote>
  <w:footnote w:id="2">
    <w:p w:rsidR="002F1251" w:rsidRPr="0081197D" w:rsidRDefault="0016564D" w:rsidP="00E27021">
      <w:pPr>
        <w:pStyle w:val="DipnotMetni"/>
        <w:rPr>
          <w:lang w:val="en-IE"/>
        </w:rPr>
      </w:pPr>
      <w:r w:rsidRPr="00B9220F">
        <w:rPr>
          <w:rStyle w:val="DipnotBavurusu"/>
        </w:rPr>
        <w:footnoteRef/>
      </w:r>
      <w:r>
        <w:tab/>
      </w:r>
      <w:r w:rsidRPr="00636CB4">
        <w:rPr>
          <w:lang w:val="en-IE"/>
        </w:rPr>
        <w:t xml:space="preserve">Commission Delegated </w:t>
      </w:r>
      <w:r w:rsidRPr="00636CB4">
        <w:rPr>
          <w:lang w:val="en-IE"/>
        </w:rPr>
        <w:t>Regulation (EU) 2019/625 of 4 March 2019 supplementing Regulation (EU) 2017/625 of the European Parliament and of the Council with regard to requirements for the entry into the Union of consignments of certain animals and goods intended for human consump</w:t>
      </w:r>
      <w:r>
        <w:rPr>
          <w:lang w:val="en-IE"/>
        </w:rPr>
        <w:t>ti</w:t>
      </w:r>
      <w:r>
        <w:rPr>
          <w:lang w:val="en-IE"/>
        </w:rPr>
        <w:t>on (</w:t>
      </w:r>
      <w:r w:rsidRPr="00636CB4">
        <w:rPr>
          <w:lang w:val="en-IE"/>
        </w:rPr>
        <w:t>OJ L 131, 17.5.2019, p. 18</w:t>
      </w:r>
      <w:r>
        <w:rPr>
          <w:lang w:val="en-IE"/>
        </w:rPr>
        <w:t>).</w:t>
      </w:r>
    </w:p>
  </w:footnote>
  <w:footnote w:id="3">
    <w:p w:rsidR="002F1251" w:rsidRDefault="0016564D" w:rsidP="00E27021">
      <w:pPr>
        <w:pStyle w:val="DipnotMetni"/>
      </w:pPr>
      <w:r>
        <w:rPr>
          <w:rStyle w:val="DipnotBavurusu"/>
        </w:rPr>
        <w:footnoteRef/>
      </w:r>
      <w:r>
        <w:tab/>
      </w:r>
      <w:r w:rsidRPr="00FF609D">
        <w:t>Reference E0</w:t>
      </w:r>
      <w:r>
        <w:t>3595</w:t>
      </w:r>
      <w:r w:rsidRPr="00FF609D">
        <w:t xml:space="preserve"> in the Register of Commission Expert Groups and other similar entities.</w:t>
      </w:r>
    </w:p>
  </w:footnote>
  <w:footnote w:id="4">
    <w:p w:rsidR="002F1251" w:rsidRPr="00BD1FD6" w:rsidRDefault="0016564D" w:rsidP="00E27021">
      <w:pPr>
        <w:pStyle w:val="DipnotMetni"/>
        <w:rPr>
          <w:lang w:val="en-IE"/>
        </w:rPr>
      </w:pPr>
      <w:r w:rsidRPr="00B9220F">
        <w:rPr>
          <w:rStyle w:val="DipnotBavurusu"/>
        </w:rPr>
        <w:footnoteRef/>
      </w:r>
      <w:r>
        <w:tab/>
      </w:r>
      <w:r w:rsidRPr="00BD1FD6">
        <w:rPr>
          <w:lang w:val="en-IE"/>
        </w:rPr>
        <w:t>Reference E03522 in the Register of Commission Expert Groups and other similar entities.</w:t>
      </w:r>
    </w:p>
  </w:footnote>
  <w:footnote w:id="5">
    <w:p w:rsidR="002F1251" w:rsidRPr="00F4234E" w:rsidRDefault="0016564D" w:rsidP="00B50568">
      <w:pPr>
        <w:pStyle w:val="DipnotMetni"/>
      </w:pPr>
      <w:r w:rsidRPr="00904E4F">
        <w:rPr>
          <w:rStyle w:val="DipnotBavurusu"/>
        </w:rPr>
        <w:footnoteRef/>
      </w:r>
      <w:r>
        <w:tab/>
      </w:r>
      <w:r w:rsidRPr="00F4234E">
        <w:t>http://ec.europa.eu/smart-regulation/be</w:t>
      </w:r>
      <w:r w:rsidRPr="00F4234E">
        <w:t>tter_regulation/documents/iia_blm_final_en.pdf.</w:t>
      </w:r>
    </w:p>
  </w:footnote>
  <w:footnote w:id="6">
    <w:p w:rsidR="002F1251" w:rsidRPr="00FF41F9" w:rsidRDefault="0016564D" w:rsidP="00B50568">
      <w:pPr>
        <w:pStyle w:val="DipnotMetni"/>
      </w:pPr>
      <w:r>
        <w:rPr>
          <w:rStyle w:val="DipnotBavurusu"/>
        </w:rPr>
        <w:footnoteRef/>
      </w:r>
      <w:r w:rsidRPr="00FF41F9">
        <w:tab/>
        <w:t>OJ L 95, 7.4.2017, p. 1.</w:t>
      </w:r>
      <w:r>
        <w:t xml:space="preserve"> </w:t>
      </w:r>
    </w:p>
  </w:footnote>
  <w:footnote w:id="7">
    <w:p w:rsidR="002F1251" w:rsidRPr="00F4234E" w:rsidRDefault="0016564D" w:rsidP="00B50568">
      <w:pPr>
        <w:pStyle w:val="DipnotMetni"/>
      </w:pPr>
      <w:r w:rsidRPr="00904E4F">
        <w:rPr>
          <w:rStyle w:val="DipnotBavurusu"/>
        </w:rPr>
        <w:footnoteRef/>
      </w:r>
      <w:r>
        <w:tab/>
      </w:r>
      <w:r w:rsidRPr="00F4234E">
        <w:t>Council Directive 96/23/EC of 29</w:t>
      </w:r>
      <w:r>
        <w:t> </w:t>
      </w:r>
      <w:r w:rsidRPr="00F4234E">
        <w:t>April 1996 on measures to monitor certain substances and residues thereof in live animals and animal products and repealing Directives 85/358/EEC</w:t>
      </w:r>
      <w:r w:rsidRPr="00F4234E">
        <w:t xml:space="preserve"> and 86/469/EEC and Decisions 89/187/EEC and 91/664/EEC (OJ L 125, 23.5.1996, p. 10).</w:t>
      </w:r>
    </w:p>
  </w:footnote>
  <w:footnote w:id="8">
    <w:p w:rsidR="002F1251" w:rsidRPr="00547C28" w:rsidRDefault="0016564D">
      <w:pPr>
        <w:pStyle w:val="DipnotMetni"/>
        <w:rPr>
          <w:lang w:val="en-IE"/>
        </w:rPr>
      </w:pPr>
      <w:r w:rsidRPr="001579D8">
        <w:rPr>
          <w:rStyle w:val="DipnotBavurusu"/>
        </w:rPr>
        <w:footnoteRef/>
      </w:r>
      <w:r>
        <w:tab/>
      </w:r>
      <w:r w:rsidRPr="00906769">
        <w:t xml:space="preserve">Council Directive 96/22/EC of 29 April 1996 concerning the prohibition on the use in stockfarming of certain substances having a hormonal or thyrostatic action and of </w:t>
      </w:r>
      <w:r w:rsidRPr="00906769">
        <w:t>ß-agonists, and repealing Directives 81/602/EEC, 88/146/EEC and 88/299/EEC</w:t>
      </w:r>
      <w:r>
        <w:t xml:space="preserve"> (OJ L125, 23.5.1996, p. 3)</w:t>
      </w:r>
    </w:p>
  </w:footnote>
  <w:footnote w:id="9">
    <w:p w:rsidR="002F1251" w:rsidRPr="00F4234E" w:rsidRDefault="0016564D" w:rsidP="00B50568">
      <w:pPr>
        <w:pStyle w:val="DipnotMetni"/>
      </w:pPr>
      <w:r w:rsidRPr="00904E4F">
        <w:rPr>
          <w:rStyle w:val="DipnotBavurusu"/>
        </w:rPr>
        <w:footnoteRef/>
      </w:r>
      <w:r>
        <w:tab/>
      </w:r>
      <w:r w:rsidRPr="00F4234E">
        <w:t>Regulation (EC) No 999/2001 of the European Parliament and of the Council of 22</w:t>
      </w:r>
      <w:r>
        <w:t> </w:t>
      </w:r>
      <w:r w:rsidRPr="00F4234E">
        <w:t>May 2001 laying down rules for the prevention, control and eradication o</w:t>
      </w:r>
      <w:r w:rsidRPr="00F4234E">
        <w:t>f certain transmissible spongiform encephalopathies (OJ L 147</w:t>
      </w:r>
      <w:r>
        <w:t>,</w:t>
      </w:r>
      <w:r w:rsidRPr="00F4234E">
        <w:t xml:space="preserve"> 31.5.2001, p. 1).</w:t>
      </w:r>
    </w:p>
  </w:footnote>
  <w:footnote w:id="10">
    <w:p w:rsidR="002F1251" w:rsidRPr="00F4234E" w:rsidRDefault="0016564D" w:rsidP="00B50568">
      <w:pPr>
        <w:pStyle w:val="DipnotMetni"/>
      </w:pPr>
      <w:r w:rsidRPr="00904E4F">
        <w:rPr>
          <w:rStyle w:val="DipnotBavurusu"/>
        </w:rPr>
        <w:footnoteRef/>
      </w:r>
      <w:r>
        <w:tab/>
      </w:r>
      <w:r w:rsidRPr="00F4234E">
        <w:t>Regulation (EC) No 178/2002 of the European Parliament and of the Council of 28</w:t>
      </w:r>
      <w:r>
        <w:t> </w:t>
      </w:r>
      <w:r w:rsidRPr="00F4234E">
        <w:t>January 2002 laying down the general principles and requirements of food law, establishing th</w:t>
      </w:r>
      <w:r w:rsidRPr="00F4234E">
        <w:t>e European Food Safety Authority and laying down procedures in matter</w:t>
      </w:r>
      <w:r>
        <w:t>s</w:t>
      </w:r>
      <w:r w:rsidRPr="00F4234E">
        <w:t xml:space="preserve"> of food safety (OJ L </w:t>
      </w:r>
      <w:r>
        <w:t xml:space="preserve">31, </w:t>
      </w:r>
      <w:r w:rsidRPr="00F4234E">
        <w:t>1.2.2002, p. 1).</w:t>
      </w:r>
    </w:p>
  </w:footnote>
  <w:footnote w:id="11">
    <w:p w:rsidR="002F1251" w:rsidRPr="00F4234E" w:rsidRDefault="0016564D" w:rsidP="00B50568">
      <w:pPr>
        <w:pStyle w:val="DipnotMetni"/>
      </w:pPr>
      <w:r w:rsidRPr="00904E4F">
        <w:rPr>
          <w:rStyle w:val="DipnotBavurusu"/>
        </w:rPr>
        <w:footnoteRef/>
      </w:r>
      <w:r>
        <w:tab/>
      </w:r>
      <w:r w:rsidRPr="00F4234E">
        <w:t>Regulation (EC) No 852/2004 of the European Parliament and of the Council of 29</w:t>
      </w:r>
      <w:r>
        <w:t> </w:t>
      </w:r>
      <w:r w:rsidRPr="00F4234E">
        <w:t>April 2004 on the hygiene of foodstuffs (OJ L 139, 30.4.2004,</w:t>
      </w:r>
      <w:r w:rsidRPr="00F4234E">
        <w:t xml:space="preserve"> p.</w:t>
      </w:r>
      <w:r>
        <w:t> </w:t>
      </w:r>
      <w:r w:rsidRPr="00F4234E">
        <w:t>1).</w:t>
      </w:r>
    </w:p>
  </w:footnote>
  <w:footnote w:id="12">
    <w:p w:rsidR="002F1251" w:rsidRPr="00F4234E" w:rsidRDefault="0016564D" w:rsidP="00B50568">
      <w:pPr>
        <w:pStyle w:val="DipnotMetni"/>
      </w:pPr>
      <w:r w:rsidRPr="00904E4F">
        <w:rPr>
          <w:rStyle w:val="DipnotBavurusu"/>
        </w:rPr>
        <w:footnoteRef/>
      </w:r>
      <w:r>
        <w:tab/>
      </w:r>
      <w:r w:rsidRPr="00F4234E">
        <w:t>Regulation (EC) No 853/2004 of the European Parliament and of the Council of 29</w:t>
      </w:r>
      <w:r>
        <w:t> </w:t>
      </w:r>
      <w:r w:rsidRPr="00F4234E">
        <w:t>April 2004 laying down specific hygiene rules for food of animal origin (OJ L 139, 30.4.2004, p. 55).</w:t>
      </w:r>
    </w:p>
  </w:footnote>
  <w:footnote w:id="13">
    <w:p w:rsidR="002F1251" w:rsidRPr="005C6841" w:rsidRDefault="0016564D" w:rsidP="00B50568">
      <w:pPr>
        <w:pStyle w:val="DipnotMetni"/>
      </w:pPr>
      <w:r>
        <w:rPr>
          <w:rStyle w:val="DipnotBavurusu"/>
        </w:rPr>
        <w:footnoteRef/>
      </w:r>
      <w:r>
        <w:tab/>
        <w:t>Commission Delegated Regulation (EU) 2019/624 of 8 February 20</w:t>
      </w:r>
      <w:r>
        <w:t>19</w:t>
      </w:r>
      <w:r w:rsidRPr="005C6841">
        <w:t xml:space="preserve"> concerning specific rules for the performance of official controls on the production of meat and for production and relaying areas of live bivalve molluscs in accordance with Regulation (EU) 2017/625 of the European Parliament and of the Council</w:t>
      </w:r>
      <w:r>
        <w:t xml:space="preserve"> (OJ L 1</w:t>
      </w:r>
      <w:r>
        <w:t xml:space="preserve">31, 17.5.2019, p. 1). </w:t>
      </w:r>
    </w:p>
  </w:footnote>
  <w:footnote w:id="14">
    <w:p w:rsidR="002F1251" w:rsidRPr="005C6841" w:rsidRDefault="0016564D" w:rsidP="00B50568">
      <w:pPr>
        <w:pStyle w:val="DipnotMetni"/>
      </w:pPr>
      <w:r>
        <w:rPr>
          <w:rStyle w:val="DipnotBavurusu"/>
        </w:rPr>
        <w:footnoteRef/>
      </w:r>
      <w:r>
        <w:tab/>
        <w:t xml:space="preserve">Commission Implementing Regulation (EU) 2019/627 of 15 March 2019 </w:t>
      </w:r>
      <w:r w:rsidRPr="003D1D6F">
        <w:t>laying down uniform practical arrangements for the performance of official controls on products of animal origin intended for human consumption in accordance with Re</w:t>
      </w:r>
      <w:r w:rsidRPr="003D1D6F">
        <w:t xml:space="preserve">gulation (EU) 2017/625 of the European Parliament and of the Council and amending Commission Regulation (EC) No 2074/2005 as regards official controls </w:t>
      </w:r>
      <w:r>
        <w:t>(OJ L 131, 17.5.2019, p. 51).</w:t>
      </w:r>
    </w:p>
  </w:footnote>
  <w:footnote w:id="15">
    <w:p w:rsidR="002F1251" w:rsidRPr="00497C60" w:rsidRDefault="0016564D" w:rsidP="00822C86">
      <w:pPr>
        <w:pStyle w:val="DipnotMetni"/>
      </w:pPr>
      <w:r w:rsidRPr="00B9220F">
        <w:rPr>
          <w:rStyle w:val="DipnotBavurusu"/>
        </w:rPr>
        <w:footnoteRef/>
      </w:r>
      <w:r>
        <w:tab/>
        <w:t>Commission Delegated Regulation (EU) 2019/625 of 4 March 2019 supplementi</w:t>
      </w:r>
      <w:r>
        <w:t>ng Regulation (EU) 2017/625 of the European Parliament and of the Council with regard to requirements for the entry into the Union of consignments of certain animals and goods intended for human consumption (OJ L 131, 17.5.2019, p. 18).</w:t>
      </w:r>
    </w:p>
  </w:footnote>
  <w:footnote w:id="16">
    <w:p w:rsidR="002F1251" w:rsidRPr="005C68F6" w:rsidRDefault="0016564D" w:rsidP="00822C86">
      <w:pPr>
        <w:pStyle w:val="DipnotMetni"/>
      </w:pPr>
      <w:r>
        <w:rPr>
          <w:rStyle w:val="DipnotBavurusu"/>
        </w:rPr>
        <w:footnoteRef/>
      </w:r>
      <w:r w:rsidRPr="00D73D4B">
        <w:tab/>
        <w:t>Council Regulatio</w:t>
      </w:r>
      <w:r w:rsidRPr="00D73D4B">
        <w:t>n (EEC) No 2658/87 of 23 July 1987 on the tariff and statistical nomenclature and on the Common Customs Tariff (OJ L 256, 7</w:t>
      </w:r>
      <w:r>
        <w:t>.</w:t>
      </w:r>
      <w:r w:rsidRPr="00D73D4B">
        <w:t xml:space="preserve">9.1987, p. </w:t>
      </w:r>
      <w:r>
        <w:t>1).</w:t>
      </w:r>
    </w:p>
  </w:footnote>
  <w:footnote w:id="17">
    <w:p w:rsidR="002F1251" w:rsidRPr="00497C60" w:rsidRDefault="0016564D" w:rsidP="00822C86">
      <w:pPr>
        <w:pStyle w:val="DipnotMetni"/>
        <w:rPr>
          <w:lang w:val="en-IE"/>
        </w:rPr>
      </w:pPr>
      <w:r w:rsidRPr="00B9220F">
        <w:rPr>
          <w:rStyle w:val="DipnotBavurusu"/>
        </w:rPr>
        <w:footnoteRef/>
      </w:r>
      <w:r>
        <w:tab/>
      </w:r>
      <w:r w:rsidRPr="00497C60">
        <w:rPr>
          <w:lang w:val="en-IE"/>
        </w:rPr>
        <w:t>Commission Implementing Regulation (EU) 2021/405 of 24 March 2021 laying down the lists of third countries or regio</w:t>
      </w:r>
      <w:r w:rsidRPr="00497C60">
        <w:rPr>
          <w:lang w:val="en-IE"/>
        </w:rPr>
        <w:t>ns thereof authorised for the entry into the Union of certain animals and goods intended for human consumption in accordance with Regulation (EU) 2017/625 of the European Parliament and of the Co</w:t>
      </w:r>
      <w:r>
        <w:rPr>
          <w:lang w:val="en-IE"/>
        </w:rPr>
        <w:t>uncil (</w:t>
      </w:r>
      <w:r w:rsidRPr="00497C60">
        <w:rPr>
          <w:lang w:val="en-IE"/>
        </w:rPr>
        <w:t>OJ L 114, 31.3.2021, p. 118</w:t>
      </w:r>
      <w:r>
        <w:rPr>
          <w:lang w:val="en-IE"/>
        </w:rPr>
        <w:t>).</w:t>
      </w:r>
    </w:p>
  </w:footnote>
  <w:footnote w:id="18">
    <w:p w:rsidR="002F1251" w:rsidRPr="009C5228" w:rsidRDefault="0016564D" w:rsidP="00822C86">
      <w:pPr>
        <w:pStyle w:val="DipnotMetni"/>
      </w:pPr>
      <w:r w:rsidRPr="00B9220F">
        <w:rPr>
          <w:rStyle w:val="DipnotBavurusu"/>
        </w:rPr>
        <w:footnoteRef/>
      </w:r>
      <w:r>
        <w:tab/>
      </w:r>
      <w:r>
        <w:t xml:space="preserve">Commission Delegated Regulation (EU) </w:t>
      </w:r>
      <w:r w:rsidRPr="009C5228">
        <w:rPr>
          <w:highlight w:val="yellow"/>
        </w:rPr>
        <w:t>2022/x</w:t>
      </w:r>
      <w:r>
        <w:rPr>
          <w:highlight w:val="yellow"/>
        </w:rPr>
        <w:t>x</w:t>
      </w:r>
      <w:r w:rsidRPr="009C5228">
        <w:rPr>
          <w:highlight w:val="yellow"/>
        </w:rPr>
        <w:t xml:space="preserve"> of …</w:t>
      </w:r>
      <w:r>
        <w:t xml:space="preserve"> </w:t>
      </w:r>
      <w:r w:rsidRPr="00C452AD">
        <w:t xml:space="preserve">(C(2022)4400) </w:t>
      </w:r>
      <w:r w:rsidRPr="009C5228">
        <w:t xml:space="preserve">supplementing Regulation (EU) 2017/625 of the European Parliament and of the Council with specific requirements for the performance of official controls on the use of pharmacologically active </w:t>
      </w:r>
      <w:r w:rsidRPr="009C5228">
        <w:t>substances authorised as veterinary medicinal products or as feed additives and on the use of prohibited or unauthorised pharmacologically active substances and residues thereof</w:t>
      </w:r>
      <w:r>
        <w:t xml:space="preserve"> </w:t>
      </w:r>
      <w:r>
        <w:rPr>
          <w:lang w:val="en-IE"/>
        </w:rPr>
        <w:t>(OJ L …, … , p. …)</w:t>
      </w:r>
      <w:r w:rsidRPr="009C5228">
        <w:t>.</w:t>
      </w:r>
    </w:p>
  </w:footnote>
  <w:footnote w:id="19">
    <w:p w:rsidR="002F1251" w:rsidRPr="009C5228" w:rsidRDefault="0016564D" w:rsidP="00822C86">
      <w:pPr>
        <w:pStyle w:val="DipnotMetni"/>
      </w:pPr>
      <w:r w:rsidRPr="00B9220F">
        <w:rPr>
          <w:rStyle w:val="DipnotBavurusu"/>
        </w:rPr>
        <w:footnoteRef/>
      </w:r>
      <w:r>
        <w:tab/>
        <w:t xml:space="preserve">Commission Implementing Regulation (EU) </w:t>
      </w:r>
      <w:r w:rsidRPr="009C5228">
        <w:rPr>
          <w:highlight w:val="yellow"/>
        </w:rPr>
        <w:t>2022/x</w:t>
      </w:r>
      <w:r>
        <w:rPr>
          <w:highlight w:val="yellow"/>
        </w:rPr>
        <w:t>x</w:t>
      </w:r>
      <w:r w:rsidRPr="009C5228">
        <w:rPr>
          <w:highlight w:val="yellow"/>
        </w:rPr>
        <w:t xml:space="preserve"> of …</w:t>
      </w:r>
      <w:r>
        <w:t xml:space="preserve"> (C(</w:t>
      </w:r>
      <w:r>
        <w:t xml:space="preserve">2022)4401) </w:t>
      </w:r>
      <w:r w:rsidRPr="009C5228">
        <w:t>on uniform practical arrangements of multi-annual national control plans (MANCPs) and annual reports by Member States on the performance of official controls on the use of pharmacologically active substances authorised as veterinary medicinal pr</w:t>
      </w:r>
      <w:r w:rsidRPr="009C5228">
        <w:t>oducts or as feed additives and of prohibited or unauthorised pharmacologically active substances and residues thereof</w:t>
      </w:r>
      <w:r>
        <w:t xml:space="preserve"> </w:t>
      </w:r>
      <w:r>
        <w:rPr>
          <w:lang w:val="en-IE"/>
        </w:rPr>
        <w:t>(OJ L …, … , p. …)</w:t>
      </w:r>
      <w:r>
        <w:t>.</w:t>
      </w:r>
    </w:p>
  </w:footnote>
  <w:footnote w:id="20">
    <w:p w:rsidR="002F1251" w:rsidRDefault="0016564D" w:rsidP="00822C86">
      <w:pPr>
        <w:pStyle w:val="DipnotMetni"/>
      </w:pPr>
      <w:r w:rsidRPr="00B9220F">
        <w:rPr>
          <w:rStyle w:val="DipnotBavurusu"/>
        </w:rPr>
        <w:footnoteRef/>
      </w:r>
      <w:r>
        <w:tab/>
      </w:r>
      <w:r w:rsidRPr="00DA4576">
        <w:t>Commission Implementing Regulation (EU) 2021/808 of 22 March 2021 on the performance of analytical methods for resi</w:t>
      </w:r>
      <w:r w:rsidRPr="00DA4576">
        <w:t>dues of pharmacologically active substances used in food-producing animals and on the interpretation of results as well as on the methods to be used for sampling and repealing Decisions 2002/657/EC and 98/179/EC (OJ L 180, 21.5.2021, p. 84)</w:t>
      </w:r>
      <w:r>
        <w:t>.</w:t>
      </w:r>
    </w:p>
  </w:footnote>
  <w:footnote w:id="21">
    <w:p w:rsidR="002F1251" w:rsidRPr="005F7446" w:rsidRDefault="0016564D" w:rsidP="00822C86">
      <w:pPr>
        <w:pStyle w:val="DipnotMetni"/>
      </w:pPr>
      <w:r w:rsidRPr="00B9220F">
        <w:rPr>
          <w:rStyle w:val="DipnotBavurusu"/>
        </w:rPr>
        <w:footnoteRef/>
      </w:r>
      <w:r>
        <w:tab/>
      </w:r>
      <w:r w:rsidRPr="005F7446">
        <w:rPr>
          <w:lang w:val="en-IE"/>
        </w:rPr>
        <w:t>Council Dire</w:t>
      </w:r>
      <w:r w:rsidRPr="005F7446">
        <w:rPr>
          <w:lang w:val="en-IE"/>
        </w:rPr>
        <w:t xml:space="preserve">ctive 96/22/EC of 29 April 1996 concerning the prohibition on the use in stockfarming of certain substances having a hormonal or thyrostatic action and of </w:t>
      </w:r>
      <w:r>
        <w:rPr>
          <w:lang w:val="en-IE"/>
        </w:rPr>
        <w:t>beta</w:t>
      </w:r>
      <w:r w:rsidRPr="005F7446">
        <w:rPr>
          <w:lang w:val="en-IE"/>
        </w:rPr>
        <w:t>-agonists, and repealing Directives 81/602/EEC, 88/146/EEC and 88/299/EEC</w:t>
      </w:r>
      <w:r>
        <w:rPr>
          <w:lang w:val="en-IE"/>
        </w:rPr>
        <w:t xml:space="preserve"> </w:t>
      </w:r>
      <w:r w:rsidRPr="005F7446">
        <w:rPr>
          <w:lang w:val="en-IE"/>
        </w:rPr>
        <w:t>(</w:t>
      </w:r>
      <w:r w:rsidRPr="005F7446">
        <w:rPr>
          <w:iCs/>
          <w:lang w:val="en-IE"/>
        </w:rPr>
        <w:t>OJ L 125, 23.5.1996, p</w:t>
      </w:r>
      <w:r w:rsidRPr="005F7446">
        <w:rPr>
          <w:iCs/>
          <w:lang w:val="en-IE"/>
        </w:rPr>
        <w:t>. 3)</w:t>
      </w:r>
      <w:r>
        <w:rPr>
          <w:iCs/>
          <w:lang w:val="en-IE"/>
        </w:rPr>
        <w:t>.</w:t>
      </w:r>
    </w:p>
  </w:footnote>
  <w:footnote w:id="22">
    <w:p w:rsidR="002F1251" w:rsidRPr="005E7B1B" w:rsidRDefault="0016564D" w:rsidP="00822C86">
      <w:pPr>
        <w:pStyle w:val="DipnotMetni"/>
      </w:pPr>
      <w:r w:rsidRPr="00B9220F">
        <w:rPr>
          <w:rStyle w:val="DipnotBavurusu"/>
        </w:rPr>
        <w:footnoteRef/>
      </w:r>
      <w:r>
        <w:tab/>
        <w:t>Commission Regulation (EU) No 37/2010 of 22 December 2009 on pharmacologically active substances and their classification regarding maximum residue limits in foodstuffs of animal origin (</w:t>
      </w:r>
      <w:r w:rsidRPr="005E7B1B">
        <w:t>OJ L 15, 20.1.2010, p. 1</w:t>
      </w:r>
      <w:r>
        <w:t>).</w:t>
      </w:r>
    </w:p>
  </w:footnote>
  <w:footnote w:id="23">
    <w:p w:rsidR="002F1251" w:rsidRPr="00A73BB4" w:rsidRDefault="0016564D" w:rsidP="00822C86">
      <w:pPr>
        <w:pStyle w:val="NormalWeb"/>
        <w:shd w:val="clear" w:color="auto" w:fill="FFFFFF"/>
        <w:spacing w:before="0" w:after="0"/>
        <w:ind w:left="720" w:hanging="720"/>
      </w:pPr>
      <w:r w:rsidRPr="00BA0320">
        <w:rPr>
          <w:rStyle w:val="DipnotBavurusu"/>
        </w:rPr>
        <w:footnoteRef/>
      </w:r>
      <w:r>
        <w:rPr>
          <w:sz w:val="20"/>
          <w:szCs w:val="20"/>
        </w:rPr>
        <w:tab/>
      </w:r>
      <w:r w:rsidRPr="006B0F47">
        <w:rPr>
          <w:sz w:val="20"/>
          <w:szCs w:val="20"/>
        </w:rPr>
        <w:t>Regulation (EC) No 396/2005 of t</w:t>
      </w:r>
      <w:r w:rsidRPr="006B0F47">
        <w:rPr>
          <w:sz w:val="20"/>
          <w:szCs w:val="20"/>
        </w:rPr>
        <w:t>he European Parliament and of the Council of 23 February 2005 on maximum residue levels of pesticides in or on food and feed of plant and animal origin and amending Council Directive 91/414/EEC (OJ L 70, 16.3.2005, p. 1).</w:t>
      </w:r>
    </w:p>
  </w:footnote>
  <w:footnote w:id="24">
    <w:p w:rsidR="002F1251" w:rsidRDefault="0016564D" w:rsidP="00822C86">
      <w:pPr>
        <w:pStyle w:val="DipnotMetni"/>
      </w:pPr>
      <w:r w:rsidRPr="00BA0320">
        <w:rPr>
          <w:rStyle w:val="DipnotBavurusu"/>
        </w:rPr>
        <w:footnoteRef/>
      </w:r>
      <w:r>
        <w:tab/>
      </w:r>
      <w:r w:rsidRPr="00975CC1">
        <w:t>Commission Implementing Regulati</w:t>
      </w:r>
      <w:r w:rsidRPr="00975CC1">
        <w:t>on (EU) 2021/1355 of 12 August 2021 on multiannual national control programmes for pesticides residues to be established by Member States (OJ L 291, 13.8.2021, p. 120)</w:t>
      </w:r>
      <w:r>
        <w:t>.</w:t>
      </w:r>
    </w:p>
  </w:footnote>
  <w:footnote w:id="25">
    <w:p w:rsidR="002F1251" w:rsidRPr="00834664" w:rsidRDefault="0016564D" w:rsidP="00822C86">
      <w:pPr>
        <w:pStyle w:val="DipnotMetni"/>
      </w:pPr>
      <w:r w:rsidRPr="00B9220F">
        <w:rPr>
          <w:rStyle w:val="DipnotBavurusu"/>
        </w:rPr>
        <w:footnoteRef/>
      </w:r>
      <w:r>
        <w:tab/>
        <w:t xml:space="preserve">Commission Delegated Regulation (EU) </w:t>
      </w:r>
      <w:r w:rsidRPr="00834664">
        <w:t xml:space="preserve">2022/931 of 23 March 2022 supplementing Regulation (EU) 2017/625 of the European Parliament and of the Council by laying down rules for the performance of official controls as regards contaminants in food </w:t>
      </w:r>
      <w:r w:rsidRPr="00834664">
        <w:rPr>
          <w:lang w:val="en-IE"/>
        </w:rPr>
        <w:t>(OJ L162, 17.6.2022, p. 7)</w:t>
      </w:r>
      <w:r w:rsidRPr="00834664">
        <w:t>.</w:t>
      </w:r>
    </w:p>
  </w:footnote>
  <w:footnote w:id="26">
    <w:p w:rsidR="002F1251" w:rsidRDefault="0016564D" w:rsidP="00822C86">
      <w:pPr>
        <w:pStyle w:val="DipnotMetni"/>
      </w:pPr>
      <w:r w:rsidRPr="00834664">
        <w:rPr>
          <w:rStyle w:val="DipnotBavurusu"/>
        </w:rPr>
        <w:footnoteRef/>
      </w:r>
      <w:r w:rsidRPr="00834664">
        <w:tab/>
        <w:t xml:space="preserve">Commission </w:t>
      </w:r>
      <w:r w:rsidRPr="00834664">
        <w:t>Implementing Regulation (EU) 2022/932 of 9 June 2022 on uniform practical arrangements for the performance of official controls as regards contaminants in food, on specific additional content of multi-annual national control plans and specific additional a</w:t>
      </w:r>
      <w:r w:rsidRPr="00834664">
        <w:t>rrangements</w:t>
      </w:r>
      <w:r>
        <w:t xml:space="preserve"> for their preparation </w:t>
      </w:r>
      <w:r>
        <w:rPr>
          <w:lang w:val="en-IE"/>
        </w:rPr>
        <w:t>(OJ L162, 17.6.2022, p. 13)</w:t>
      </w:r>
      <w:r>
        <w:t>.</w:t>
      </w:r>
    </w:p>
  </w:footnote>
  <w:footnote w:id="27">
    <w:p w:rsidR="002F1251" w:rsidRPr="000B4A89" w:rsidRDefault="0016564D" w:rsidP="00822C86">
      <w:pPr>
        <w:pStyle w:val="DipnotMetni"/>
      </w:pPr>
      <w:r w:rsidRPr="00B9220F">
        <w:rPr>
          <w:rStyle w:val="DipnotBavurusu"/>
        </w:rPr>
        <w:footnoteRef/>
      </w:r>
      <w:r>
        <w:tab/>
        <w:t>Commission Decision 2011/163/EU of 16 March 2011 on the approval of plans submitted by third countries in accordance with Article 29 of Council Directive 96/23/EC (</w:t>
      </w:r>
      <w:r w:rsidRPr="000B4A89">
        <w:t>OJ L 70, 17.3.2011, p. 40)</w:t>
      </w:r>
      <w:r>
        <w:t>.</w:t>
      </w:r>
    </w:p>
  </w:footnote>
  <w:footnote w:id="28">
    <w:p w:rsidR="002F1251" w:rsidRPr="0046118E" w:rsidRDefault="0016564D" w:rsidP="00822C86">
      <w:pPr>
        <w:pStyle w:val="DipnotMetni"/>
        <w:rPr>
          <w:lang w:val="en-IE"/>
        </w:rPr>
      </w:pPr>
      <w:r w:rsidRPr="00B9220F">
        <w:rPr>
          <w:rStyle w:val="DipnotBavurusu"/>
        </w:rPr>
        <w:footnoteRef/>
      </w:r>
      <w:r>
        <w:tab/>
      </w:r>
      <w:r w:rsidRPr="00D60F9B">
        <w:t xml:space="preserve">Commission Implementing Regulation (EU) </w:t>
      </w:r>
      <w:r w:rsidRPr="0009092B">
        <w:rPr>
          <w:highlight w:val="yellow"/>
        </w:rPr>
        <w:t>2022/</w:t>
      </w:r>
      <w:r>
        <w:rPr>
          <w:highlight w:val="yellow"/>
        </w:rPr>
        <w:t>xxxxx</w:t>
      </w:r>
      <w:r w:rsidRPr="0009092B">
        <w:rPr>
          <w:highlight w:val="yellow"/>
        </w:rPr>
        <w:t xml:space="preserve"> of </w:t>
      </w:r>
      <w:r>
        <w:rPr>
          <w:highlight w:val="yellow"/>
        </w:rPr>
        <w:t>… [ISC/2022/02577]</w:t>
      </w:r>
      <w:r>
        <w:t xml:space="preserve"> </w:t>
      </w:r>
      <w:r w:rsidRPr="00D60F9B">
        <w:t>amending Implementing Regulation (EU) 2021/405 as regards the list of third countries with an approved control plan on the use of pharmacologically active substances, the maximum r</w:t>
      </w:r>
      <w:r w:rsidRPr="00D60F9B">
        <w:t xml:space="preserve">esidue limits of pharmacologically active substances and pesticides and </w:t>
      </w:r>
      <w:r>
        <w:t xml:space="preserve">the </w:t>
      </w:r>
      <w:r w:rsidRPr="00D60F9B">
        <w:t>maximum levels of contaminants</w:t>
      </w:r>
      <w:r>
        <w:t>,</w:t>
      </w:r>
      <w:r w:rsidRPr="00D60F9B">
        <w:t xml:space="preserve"> and repealing Commission Decision 2011/163/EU</w:t>
      </w:r>
      <w:r>
        <w:t xml:space="preserve"> </w:t>
      </w:r>
      <w:r>
        <w:rPr>
          <w:lang w:val="en-IE"/>
        </w:rPr>
        <w:t>(OJ L …, … , p. …)</w:t>
      </w:r>
      <w:r>
        <w:t>.</w:t>
      </w:r>
    </w:p>
  </w:footnote>
  <w:footnote w:id="29">
    <w:p w:rsidR="002F1251" w:rsidRPr="00E66A25" w:rsidRDefault="0016564D" w:rsidP="00822C86">
      <w:pPr>
        <w:pStyle w:val="DipnotMetni"/>
      </w:pPr>
      <w:r>
        <w:rPr>
          <w:rStyle w:val="DipnotBavurusu"/>
        </w:rPr>
        <w:footnoteRef/>
      </w:r>
      <w:r>
        <w:tab/>
        <w:t>Commission Regulation (EU) No 210/2013 of 11 March 2013 on the approval of estab</w:t>
      </w:r>
      <w:r>
        <w:t>lishments producing sprouts pursuant to Regulation (EC) No 852/2004 of the European Parliament and of the Council (OJ L 68, 12.3.2013, p. 24).</w:t>
      </w:r>
    </w:p>
  </w:footnote>
  <w:footnote w:id="30">
    <w:p w:rsidR="002F1251" w:rsidRPr="00497C60" w:rsidRDefault="0016564D" w:rsidP="00822C86">
      <w:pPr>
        <w:pStyle w:val="DipnotMetni"/>
      </w:pPr>
      <w:r w:rsidRPr="00B9220F">
        <w:rPr>
          <w:rStyle w:val="DipnotBavurusu"/>
        </w:rPr>
        <w:footnoteRef/>
      </w:r>
      <w:r>
        <w:tab/>
        <w:t xml:space="preserve">Commission Implementing Regulation (EU) 2020/2235 of 16 December 2020 laying down rules for the application of </w:t>
      </w:r>
      <w:r>
        <w:t>Regulations (EU) 2016/429 and (EU) 2017/625 of the European Parliament and of the Council as regards model animal health certificates, model official certificates and model animal health/official certificates, for the entry into the Union and movements wit</w:t>
      </w:r>
      <w:r>
        <w:t>hin the Union of consignments of certain categories of animals and goods, official certification regarding such certificates and repealing Regulation (EC) No 599/2004, Implementing Regulations (EU) No 636/2014 and (EU) 2019/628, Directive 98/68/EC and Deci</w:t>
      </w:r>
      <w:r>
        <w:t>sions 2000/572/EC, 2003/779/EC and 2007/240/EC (OJ L 442, 30.12.2020, p. 1).</w:t>
      </w:r>
    </w:p>
  </w:footnote>
  <w:footnote w:id="31">
    <w:p w:rsidR="002F1251" w:rsidRPr="00266A18" w:rsidRDefault="0016564D" w:rsidP="00FD45CA">
      <w:pPr>
        <w:pStyle w:val="DipnotMetni"/>
        <w:rPr>
          <w:lang w:val="en-IE"/>
        </w:rPr>
      </w:pPr>
      <w:r w:rsidRPr="001579D8">
        <w:rPr>
          <w:rStyle w:val="DipnotBavurusu"/>
        </w:rPr>
        <w:footnoteRef/>
      </w:r>
      <w:r>
        <w:tab/>
      </w:r>
      <w:r w:rsidRPr="00A27304">
        <w:t>Commission Delegated Regulation (EU) 2019/2090 of 19 June 2019 supplementing Regulation (EU) 2017/625 of the European Parliament and Council regarding cases of suspected or esta</w:t>
      </w:r>
      <w:r w:rsidRPr="00A27304">
        <w:t>blished non-compliance with Union rules applicable to the use or residues of pharmacologically active substances authorised in veterinary medicinal products or as feed additives or with Union rules applicable to the use or residues of prohibited or unautho</w:t>
      </w:r>
      <w:r w:rsidRPr="00A27304">
        <w:t>rised pharmacologically active substances (OJ L 317, 9.12.2019, p. 28).</w:t>
      </w:r>
    </w:p>
  </w:footnote>
  <w:footnote w:id="32">
    <w:p w:rsidR="002F1251" w:rsidRPr="006D0EC0" w:rsidRDefault="0016564D" w:rsidP="00634D1B">
      <w:pPr>
        <w:pStyle w:val="DipnotMetni"/>
        <w:rPr>
          <w:lang w:val="en-IE"/>
        </w:rPr>
      </w:pPr>
      <w:r w:rsidRPr="00947AE3">
        <w:rPr>
          <w:rStyle w:val="DipnotBavurusu"/>
        </w:rPr>
        <w:footnoteRef/>
      </w:r>
      <w:r>
        <w:tab/>
      </w:r>
      <w:r w:rsidRPr="006D0EC0">
        <w:t>Council Regulation (EEC) No 315/93 of 8 February 1993 laying down Community procedures for contaminants in food</w:t>
      </w:r>
      <w:r>
        <w:t xml:space="preserve"> (OJ L 307, 13.2.1993, p. 1).</w:t>
      </w:r>
    </w:p>
  </w:footnote>
  <w:footnote w:id="33">
    <w:p w:rsidR="002F1251" w:rsidRPr="005C6887" w:rsidRDefault="0016564D">
      <w:pPr>
        <w:pStyle w:val="DipnotMetni"/>
      </w:pPr>
      <w:r w:rsidRPr="001579D8">
        <w:rPr>
          <w:rStyle w:val="DipnotBavurusu"/>
        </w:rPr>
        <w:footnoteRef/>
      </w:r>
      <w:r>
        <w:tab/>
      </w:r>
      <w:r w:rsidRPr="005C6887">
        <w:t xml:space="preserve">Regulation (EU) 2015/2283 of the </w:t>
      </w:r>
      <w:r w:rsidRPr="005C6887">
        <w:t>European Parliament of the Council of 25 November  2015 on novel foods, amending Regulation (EU) No 1169/2011 of the European Parliament and of the Council and repealing Regulation (EC) No 258/97 of the European Parliament and of the Council and Commission</w:t>
      </w:r>
      <w:r w:rsidRPr="005C6887">
        <w:t xml:space="preserve"> Regulation (EC) No 1852/2001 (OJ L 327, 11.12.2015, p. 1).</w:t>
      </w:r>
    </w:p>
  </w:footnote>
  <w:footnote w:id="34">
    <w:p w:rsidR="002F1251" w:rsidRPr="002350E3" w:rsidRDefault="0016564D">
      <w:pPr>
        <w:pStyle w:val="DipnotMetni"/>
        <w:rPr>
          <w:lang w:val="en-IE"/>
        </w:rPr>
      </w:pPr>
      <w:r w:rsidRPr="001579D8">
        <w:rPr>
          <w:rStyle w:val="DipnotBavurusu"/>
        </w:rPr>
        <w:footnoteRef/>
      </w:r>
      <w:r>
        <w:tab/>
      </w:r>
      <w:r w:rsidRPr="002350E3">
        <w:rPr>
          <w:lang w:val="en-IE"/>
        </w:rPr>
        <w:t>Commission Implementing Regulation (EU) 2017/2470 of 20 December 2017 establishing the Union list of novel foods in accordance with Regulation (EU) 2015/2283 of the European Parliament and of th</w:t>
      </w:r>
      <w:r w:rsidRPr="002350E3">
        <w:rPr>
          <w:lang w:val="en-IE"/>
        </w:rPr>
        <w:t>e Council on novel food (OJ L 351, 30.12.2017, p. 72).</w:t>
      </w:r>
    </w:p>
  </w:footnote>
  <w:footnote w:id="35">
    <w:p w:rsidR="002F1251" w:rsidRPr="008E7625" w:rsidRDefault="0016564D">
      <w:pPr>
        <w:pStyle w:val="DipnotMetni"/>
        <w:rPr>
          <w:lang w:val="en-IE"/>
        </w:rPr>
      </w:pPr>
      <w:r>
        <w:rPr>
          <w:rStyle w:val="DipnotBavurusu"/>
        </w:rPr>
        <w:footnoteRef/>
      </w:r>
      <w:r>
        <w:tab/>
      </w:r>
      <w:r w:rsidRPr="00761C36">
        <w:t>Commission Implementing Regulation (EU) No 208/2013 of 11 March 2013 on traceability requirements for sprouts and seeds intended for the production of sprouts (OJ L 68, 12.3.2013, p. 16).</w:t>
      </w:r>
    </w:p>
  </w:footnote>
  <w:footnote w:id="36">
    <w:p w:rsidR="002F1251" w:rsidRPr="000229B4" w:rsidRDefault="0016564D" w:rsidP="00575E0B">
      <w:pPr>
        <w:ind w:left="709" w:hanging="709"/>
        <w:rPr>
          <w:rFonts w:eastAsia="Calibri"/>
          <w:sz w:val="20"/>
          <w:szCs w:val="20"/>
        </w:rPr>
      </w:pPr>
      <w:r>
        <w:rPr>
          <w:rStyle w:val="DipnotBavurusu"/>
        </w:rPr>
        <w:footnoteRef/>
      </w:r>
      <w:r>
        <w:tab/>
      </w:r>
      <w:r w:rsidRPr="000229B4">
        <w:rPr>
          <w:rFonts w:eastAsia="Calibri"/>
          <w:sz w:val="20"/>
          <w:szCs w:val="20"/>
        </w:rPr>
        <w:t>Commissio</w:t>
      </w:r>
      <w:r w:rsidRPr="000229B4">
        <w:rPr>
          <w:rFonts w:eastAsia="Calibri"/>
          <w:sz w:val="20"/>
          <w:szCs w:val="20"/>
        </w:rPr>
        <w:t xml:space="preserve">n Implementing Regulation (EU) 2021/404 of 24 March 2021 laying down the lists of third countries, territories or zones thereof from which the entry into the Union of animals, germinal products and products of animal origin is permitted in accordance with </w:t>
      </w:r>
      <w:r w:rsidRPr="000229B4">
        <w:rPr>
          <w:rFonts w:eastAsia="Calibri"/>
          <w:sz w:val="20"/>
          <w:szCs w:val="20"/>
        </w:rPr>
        <w:t>Regulation (EU) 2016/429 of the European Parliament and of the Counci</w:t>
      </w:r>
      <w:r>
        <w:rPr>
          <w:rFonts w:eastAsia="Calibri"/>
          <w:sz w:val="20"/>
          <w:szCs w:val="20"/>
        </w:rPr>
        <w:t>l (OJ L 114, 31.3.2021, p. 1).</w:t>
      </w:r>
    </w:p>
    <w:p w:rsidR="002F1251" w:rsidRPr="005B0183" w:rsidRDefault="0016564D">
      <w:pPr>
        <w:pStyle w:val="DipnotMetni"/>
      </w:pPr>
    </w:p>
  </w:footnote>
  <w:footnote w:id="37">
    <w:p w:rsidR="002F1251" w:rsidRPr="00123533" w:rsidRDefault="0016564D" w:rsidP="002E3625">
      <w:pPr>
        <w:pStyle w:val="DipnotMetni"/>
        <w:rPr>
          <w:lang w:val="en-IE"/>
        </w:rPr>
      </w:pPr>
      <w:r w:rsidRPr="00F050E6">
        <w:rPr>
          <w:rStyle w:val="DipnotBavurusu"/>
        </w:rPr>
        <w:footnoteRef/>
      </w:r>
      <w:r>
        <w:tab/>
      </w:r>
      <w:r w:rsidRPr="00CE6ACC">
        <w:t xml:space="preserve">Commission Delegated Regulation (EU) 2020/692 of 30 January 2020 supplementing Regulation (EU) 2016/429 of the European Parliament and of the Council as </w:t>
      </w:r>
      <w:r w:rsidRPr="00CE6ACC">
        <w:t>regards rules for entry into the Union, and the movement and handling after entry of consignments of certain animals, germinal products and products of animal origin (OJ L 174, 3.6.2020, p. 379).</w:t>
      </w:r>
    </w:p>
  </w:footnote>
  <w:footnote w:id="38">
    <w:p w:rsidR="002F1251" w:rsidRPr="007219F0" w:rsidRDefault="0016564D" w:rsidP="00061C98">
      <w:pPr>
        <w:pStyle w:val="DipnotMetni"/>
      </w:pPr>
      <w:r w:rsidRPr="004939B9">
        <w:rPr>
          <w:rStyle w:val="DipnotBavurusu"/>
        </w:rPr>
        <w:footnoteRef/>
      </w:r>
      <w:r>
        <w:tab/>
      </w:r>
      <w:r w:rsidRPr="007219F0">
        <w:t>Regulation (EC) No 133</w:t>
      </w:r>
      <w:r>
        <w:t>2</w:t>
      </w:r>
      <w:r w:rsidRPr="007219F0">
        <w:t>/2008 of the European Parliament an</w:t>
      </w:r>
      <w:r w:rsidRPr="007219F0">
        <w:t xml:space="preserve">d of the Council of 16 December 2008 </w:t>
      </w:r>
      <w:r>
        <w:t xml:space="preserve">on food enzymes and amending Council Directive 83/417/EEC, Council Regulation (EC) No 1493/1999, Directive 2000/13/EC, Council Directive 2001/112/EC and Regulation (EC) No 258/97 </w:t>
      </w:r>
      <w:r w:rsidRPr="007219F0">
        <w:t>on food additives (OJ L 354, 31.12.2008,</w:t>
      </w:r>
      <w:r w:rsidRPr="007219F0">
        <w:t xml:space="preserve"> p. </w:t>
      </w:r>
      <w:r>
        <w:t>7).</w:t>
      </w:r>
    </w:p>
  </w:footnote>
  <w:footnote w:id="39">
    <w:p w:rsidR="002F1251" w:rsidRPr="007219F0" w:rsidRDefault="0016564D" w:rsidP="00061C98">
      <w:pPr>
        <w:pStyle w:val="DipnotMetni"/>
      </w:pPr>
      <w:r w:rsidRPr="004939B9">
        <w:rPr>
          <w:rStyle w:val="DipnotBavurusu"/>
        </w:rPr>
        <w:footnoteRef/>
      </w:r>
      <w:r>
        <w:tab/>
      </w:r>
      <w:r w:rsidRPr="007219F0">
        <w:t>Regulation (EC) No 1333/2008 of the European Parliament and of the Council of 16 December 2008 on food additives (OJ L 354, 31.12.2008, p. 16).</w:t>
      </w:r>
    </w:p>
  </w:footnote>
  <w:footnote w:id="40">
    <w:p w:rsidR="002F1251" w:rsidRPr="007219F0" w:rsidRDefault="0016564D" w:rsidP="002350E3">
      <w:pPr>
        <w:pStyle w:val="DipnotMetni"/>
        <w:ind w:left="709"/>
      </w:pPr>
      <w:r w:rsidRPr="004939B9">
        <w:rPr>
          <w:rStyle w:val="DipnotBavurusu"/>
        </w:rPr>
        <w:footnoteRef/>
      </w:r>
      <w:r>
        <w:tab/>
      </w:r>
      <w:r w:rsidRPr="007219F0">
        <w:t xml:space="preserve">Regulation (EC) No 1334/2008 of the European Parliament and of the Council of 16 December 2008 on </w:t>
      </w:r>
      <w:r>
        <w:t xml:space="preserve">flavourings and certain food ingredients with flavouring properties for use in and on foods and </w:t>
      </w:r>
      <w:r>
        <w:tab/>
        <w:t xml:space="preserve">amending Council Regulation (EEC) No 1601/91, Regulations (EC) No 2232/96 and (EC) No 110/2008 </w:t>
      </w:r>
      <w:r>
        <w:tab/>
        <w:t xml:space="preserve">and Directive 2000/13/EC </w:t>
      </w:r>
      <w:r w:rsidRPr="007219F0">
        <w:t>(OJ L 354, 31.12.2008, p.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691863"/>
      <w:lock w:val="sdtContentLocked"/>
      <w:placeholder>
        <w:docPart w:val="DefaultPlaceholder_-1854013440"/>
      </w:placeholder>
      <w:group/>
    </w:sdtPr>
    <w:sdtEndPr/>
    <w:sdtContent>
      <w:p w:rsidR="006B01AD" w:rsidRPr="00DB0D78" w:rsidRDefault="0016564D" w:rsidP="00DB0D78">
        <w:pPr>
          <w:pStyle w:val="stbilgi"/>
        </w:pPr>
        <w:r>
          <w:rPr>
            <w:noProof/>
            <w:lang w:val="tr-TR" w:eastAsia="tr-TR"/>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5111750" cy="2232025"/>
                  <wp:effectExtent l="47625" t="1485900" r="0" b="1482725"/>
                  <wp:wrapNone/>
                  <wp:docPr id="1" name="Draft_L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5111750" cy="22320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6564D" w:rsidRDefault="0016564D" w:rsidP="0016564D">
                              <w:pPr>
                                <w:pStyle w:val="NormalWeb"/>
                                <w:spacing w:before="0" w:after="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raft_LW" o:spid="_x0000_s1026" type="#_x0000_t202" style="position:absolute;left:0;text-align:left;margin-left:0;margin-top:0;width:402.5pt;height:175.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" filled="f" stroked="f">
                  <v:stroke joinstyle="round"/>
                  <o:lock v:ext="edit" aspectratio="t" shapetype="t"/>
                  <v:textbox style="mso-fit-shape-to-text:t">
                    <w:txbxContent>
                      <w:p w:rsidR="0016564D" w:rsidRDefault="0016564D" w:rsidP="0016564D">
                        <w:pPr>
                          <w:pStyle w:val="NormalWeb"/>
                          <w:spacing w:before="0" w:after="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79C29FF0"/>
    <w:lvl w:ilvl="0">
      <w:start w:val="1"/>
      <w:numFmt w:val="decimal"/>
      <w:pStyle w:val="ListeNumaras4"/>
      <w:lvlText w:val="%1."/>
      <w:lvlJc w:val="left"/>
      <w:pPr>
        <w:tabs>
          <w:tab w:val="num" w:pos="1209"/>
        </w:tabs>
        <w:ind w:left="1209" w:hanging="360"/>
      </w:pPr>
    </w:lvl>
  </w:abstractNum>
  <w:abstractNum w:abstractNumId="1">
    <w:nsid w:val="FFFFFF7E"/>
    <w:multiLevelType w:val="singleLevel"/>
    <w:tmpl w:val="5C5EF5F6"/>
    <w:lvl w:ilvl="0">
      <w:start w:val="1"/>
      <w:numFmt w:val="decimal"/>
      <w:pStyle w:val="ListeNumaras3"/>
      <w:lvlText w:val="%1."/>
      <w:lvlJc w:val="left"/>
      <w:pPr>
        <w:tabs>
          <w:tab w:val="num" w:pos="926"/>
        </w:tabs>
        <w:ind w:left="926" w:hanging="360"/>
      </w:pPr>
    </w:lvl>
  </w:abstractNum>
  <w:abstractNum w:abstractNumId="2">
    <w:nsid w:val="FFFFFF7F"/>
    <w:multiLevelType w:val="singleLevel"/>
    <w:tmpl w:val="F476E12A"/>
    <w:lvl w:ilvl="0">
      <w:start w:val="1"/>
      <w:numFmt w:val="decimal"/>
      <w:pStyle w:val="ListeNumaras2"/>
      <w:lvlText w:val="%1."/>
      <w:lvlJc w:val="left"/>
      <w:pPr>
        <w:tabs>
          <w:tab w:val="num" w:pos="643"/>
        </w:tabs>
        <w:ind w:left="643" w:hanging="360"/>
      </w:pPr>
    </w:lvl>
  </w:abstractNum>
  <w:abstractNum w:abstractNumId="3">
    <w:nsid w:val="FFFFFF81"/>
    <w:multiLevelType w:val="singleLevel"/>
    <w:tmpl w:val="E77885D0"/>
    <w:lvl w:ilvl="0">
      <w:start w:val="1"/>
      <w:numFmt w:val="bullet"/>
      <w:pStyle w:val="ListeMaddemi4"/>
      <w:lvlText w:val=""/>
      <w:lvlJc w:val="left"/>
      <w:pPr>
        <w:tabs>
          <w:tab w:val="num" w:pos="1209"/>
        </w:tabs>
        <w:ind w:left="1209" w:hanging="360"/>
      </w:pPr>
      <w:rPr>
        <w:rFonts w:ascii="Symbol" w:hAnsi="Symbol" w:hint="default"/>
      </w:rPr>
    </w:lvl>
  </w:abstractNum>
  <w:abstractNum w:abstractNumId="4">
    <w:nsid w:val="FFFFFF82"/>
    <w:multiLevelType w:val="singleLevel"/>
    <w:tmpl w:val="21EA9408"/>
    <w:lvl w:ilvl="0">
      <w:start w:val="1"/>
      <w:numFmt w:val="bullet"/>
      <w:pStyle w:val="ListeMaddemi3"/>
      <w:lvlText w:val=""/>
      <w:lvlJc w:val="left"/>
      <w:pPr>
        <w:tabs>
          <w:tab w:val="num" w:pos="926"/>
        </w:tabs>
        <w:ind w:left="926" w:hanging="360"/>
      </w:pPr>
      <w:rPr>
        <w:rFonts w:ascii="Symbol" w:hAnsi="Symbol" w:hint="default"/>
      </w:rPr>
    </w:lvl>
  </w:abstractNum>
  <w:abstractNum w:abstractNumId="5">
    <w:nsid w:val="FFFFFF83"/>
    <w:multiLevelType w:val="singleLevel"/>
    <w:tmpl w:val="995A7A8E"/>
    <w:lvl w:ilvl="0">
      <w:start w:val="1"/>
      <w:numFmt w:val="bullet"/>
      <w:pStyle w:val="ListeMaddemi2"/>
      <w:lvlText w:val=""/>
      <w:lvlJc w:val="left"/>
      <w:pPr>
        <w:tabs>
          <w:tab w:val="num" w:pos="643"/>
        </w:tabs>
        <w:ind w:left="643" w:hanging="360"/>
      </w:pPr>
      <w:rPr>
        <w:rFonts w:ascii="Symbol" w:hAnsi="Symbol" w:hint="default"/>
      </w:rPr>
    </w:lvl>
  </w:abstractNum>
  <w:abstractNum w:abstractNumId="6">
    <w:nsid w:val="FFFFFF88"/>
    <w:multiLevelType w:val="singleLevel"/>
    <w:tmpl w:val="3FD64B88"/>
    <w:lvl w:ilvl="0">
      <w:start w:val="1"/>
      <w:numFmt w:val="decimal"/>
      <w:pStyle w:val="ListeNumaras"/>
      <w:lvlText w:val="%1."/>
      <w:lvlJc w:val="left"/>
      <w:pPr>
        <w:tabs>
          <w:tab w:val="num" w:pos="360"/>
        </w:tabs>
        <w:ind w:left="360" w:hanging="360"/>
      </w:pPr>
    </w:lvl>
  </w:abstractNum>
  <w:abstractNum w:abstractNumId="7">
    <w:nsid w:val="FFFFFF89"/>
    <w:multiLevelType w:val="singleLevel"/>
    <w:tmpl w:val="98186C02"/>
    <w:lvl w:ilvl="0">
      <w:start w:val="1"/>
      <w:numFmt w:val="bullet"/>
      <w:pStyle w:val="ListeMaddemi"/>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pStyle w:val="Balk1"/>
      <w:lvlText w:val="%1."/>
      <w:lvlJc w:val="left"/>
      <w:pPr>
        <w:tabs>
          <w:tab w:val="num" w:pos="850"/>
        </w:tabs>
        <w:ind w:left="850" w:hanging="850"/>
      </w:pPr>
    </w:lvl>
    <w:lvl w:ilvl="1">
      <w:start w:val="1"/>
      <w:numFmt w:val="decimal"/>
      <w:pStyle w:val="Balk2"/>
      <w:lvlText w:val="%1.%2."/>
      <w:lvlJc w:val="left"/>
      <w:pPr>
        <w:tabs>
          <w:tab w:val="num" w:pos="850"/>
        </w:tabs>
        <w:ind w:left="850" w:hanging="850"/>
      </w:pPr>
    </w:lvl>
    <w:lvl w:ilvl="2">
      <w:start w:val="1"/>
      <w:numFmt w:val="decimal"/>
      <w:pStyle w:val="Balk3"/>
      <w:lvlText w:val="%1.%2.%3."/>
      <w:lvlJc w:val="left"/>
      <w:pPr>
        <w:tabs>
          <w:tab w:val="num" w:pos="850"/>
        </w:tabs>
        <w:ind w:left="850" w:hanging="850"/>
      </w:pPr>
    </w:lvl>
    <w:lvl w:ilvl="3">
      <w:start w:val="1"/>
      <w:numFmt w:val="decimal"/>
      <w:pStyle w:val="Balk4"/>
      <w:lvlText w:val="%1.%2.%3.%4."/>
      <w:lvlJc w:val="left"/>
      <w:pPr>
        <w:tabs>
          <w:tab w:val="num" w:pos="850"/>
        </w:tabs>
        <w:ind w:left="850" w:hanging="850"/>
      </w:pPr>
    </w:lvl>
    <w:lvl w:ilvl="4">
      <w:start w:val="1"/>
      <w:numFmt w:val="decimal"/>
      <w:pStyle w:val="Balk5"/>
      <w:lvlText w:val="%1.%2.%3.%4.%5."/>
      <w:lvlJc w:val="left"/>
      <w:pPr>
        <w:tabs>
          <w:tab w:val="num" w:pos="1417"/>
        </w:tabs>
        <w:ind w:left="1417" w:hanging="1417"/>
      </w:pPr>
    </w:lvl>
    <w:lvl w:ilvl="5">
      <w:start w:val="1"/>
      <w:numFmt w:val="decimal"/>
      <w:pStyle w:val="Balk6"/>
      <w:lvlText w:val="%1.%2.%3.%4.%5.%6."/>
      <w:lvlJc w:val="left"/>
      <w:pPr>
        <w:tabs>
          <w:tab w:val="num" w:pos="1417"/>
        </w:tabs>
        <w:ind w:left="1417" w:hanging="1417"/>
      </w:pPr>
    </w:lvl>
    <w:lvl w:ilvl="6">
      <w:start w:val="1"/>
      <w:numFmt w:val="decimal"/>
      <w:pStyle w:val="Balk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22"/>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5"/>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4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2"/>
  </w:num>
  <w:num w:numId="33">
    <w:abstractNumId w:val="21"/>
  </w:num>
  <w:num w:numId="34">
    <w:abstractNumId w:val="11"/>
  </w:num>
  <w:num w:numId="35">
    <w:abstractNumId w:val="13"/>
  </w:num>
  <w:num w:numId="36">
    <w:abstractNumId w:val="14"/>
  </w:num>
  <w:num w:numId="37">
    <w:abstractNumId w:val="9"/>
  </w:num>
  <w:num w:numId="38">
    <w:abstractNumId w:val="20"/>
  </w:num>
  <w:num w:numId="39">
    <w:abstractNumId w:val="8"/>
  </w:num>
  <w:num w:numId="40">
    <w:abstractNumId w:val="15"/>
  </w:num>
  <w:num w:numId="41">
    <w:abstractNumId w:val="17"/>
  </w:num>
  <w:num w:numId="42">
    <w:abstractNumId w:val="18"/>
  </w:num>
  <w:num w:numId="43">
    <w:abstractNumId w:val="10"/>
  </w:num>
  <w:num w:numId="44">
    <w:abstractNumId w:val="1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2-07-05 11:21:29"/>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F460C2DB-A372-4E06-A2B9-EC0DCDA3644E"/>
    <w:docVar w:name="LW_COVERPAGE_TYPE" w:val="2"/>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3"/>
    <w:docVar w:name="LW_ID_DOCSIGNATURE" w:val="SJ-003"/>
    <w:docVar w:name="LW_ID_DOCSTRUCTURE" w:val="COM/AA"/>
    <w:docVar w:name="LW_ID_DOCTYPE" w:val="SJ-003"/>
    <w:docVar w:name="LW_ID_EXP.MOTIFS.NEW" w:val="EM_AA_"/>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2) XXX"/>
    <w:docVar w:name="LW_REF.INTERNE" w:val="SANTE/11988/2017 feedback (POOL/G4/2017/11998/11998-EN.docx)"/>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pplementing Regulation (EU) 2017/625 of the European Parliament and of the Council with regard to requirements for the entry into the Union of consignments of food-producing animals and certain goods intended for human consumption"/>
    <w:docVar w:name="LW_TYPE.DOC.CP" w:val="COMMISSION DELEGATED REGULATION (EU) \u8230?/..."/>
  </w:docVars>
  <w:rsids>
    <w:rsidRoot w:val="0016564D"/>
    <w:rsid w:val="001656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C240A39-B3FC-4AE8-8BC0-42FD8235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Balk1">
    <w:name w:val="heading 1"/>
    <w:basedOn w:val="Normal"/>
    <w:next w:val="Text1"/>
    <w:link w:val="Balk1Char"/>
    <w:uiPriority w:val="9"/>
    <w:qFormat/>
    <w:rsid w:val="00517205"/>
    <w:pPr>
      <w:keepNext/>
      <w:numPr>
        <w:numId w:val="38"/>
      </w:numPr>
      <w:spacing w:before="360"/>
      <w:outlineLvl w:val="0"/>
    </w:pPr>
    <w:rPr>
      <w:rFonts w:eastAsiaTheme="majorEastAsia"/>
      <w:b/>
      <w:bCs/>
      <w:smallCaps/>
      <w:szCs w:val="28"/>
    </w:rPr>
  </w:style>
  <w:style w:type="paragraph" w:styleId="Balk2">
    <w:name w:val="heading 2"/>
    <w:basedOn w:val="Normal"/>
    <w:next w:val="Text1"/>
    <w:link w:val="Balk2Char"/>
    <w:uiPriority w:val="9"/>
    <w:semiHidden/>
    <w:unhideWhenUsed/>
    <w:qFormat/>
    <w:rsid w:val="00517205"/>
    <w:pPr>
      <w:keepNext/>
      <w:numPr>
        <w:ilvl w:val="1"/>
        <w:numId w:val="38"/>
      </w:numPr>
      <w:outlineLvl w:val="1"/>
    </w:pPr>
    <w:rPr>
      <w:rFonts w:eastAsiaTheme="majorEastAsia"/>
      <w:b/>
      <w:bCs/>
      <w:szCs w:val="26"/>
    </w:rPr>
  </w:style>
  <w:style w:type="paragraph" w:styleId="Balk3">
    <w:name w:val="heading 3"/>
    <w:basedOn w:val="Normal"/>
    <w:next w:val="Text1"/>
    <w:link w:val="Balk3Char"/>
    <w:uiPriority w:val="9"/>
    <w:semiHidden/>
    <w:unhideWhenUsed/>
    <w:qFormat/>
    <w:rsid w:val="00517205"/>
    <w:pPr>
      <w:keepNext/>
      <w:numPr>
        <w:ilvl w:val="2"/>
        <w:numId w:val="38"/>
      </w:numPr>
      <w:outlineLvl w:val="2"/>
    </w:pPr>
    <w:rPr>
      <w:rFonts w:eastAsiaTheme="majorEastAsia"/>
      <w:bCs/>
      <w:i/>
    </w:rPr>
  </w:style>
  <w:style w:type="paragraph" w:styleId="Balk4">
    <w:name w:val="heading 4"/>
    <w:basedOn w:val="Normal"/>
    <w:next w:val="Text1"/>
    <w:link w:val="Balk4Char"/>
    <w:uiPriority w:val="9"/>
    <w:semiHidden/>
    <w:unhideWhenUsed/>
    <w:qFormat/>
    <w:rsid w:val="00517205"/>
    <w:pPr>
      <w:keepNext/>
      <w:numPr>
        <w:ilvl w:val="3"/>
        <w:numId w:val="38"/>
      </w:numPr>
      <w:outlineLvl w:val="3"/>
    </w:pPr>
    <w:rPr>
      <w:rFonts w:eastAsiaTheme="majorEastAsia"/>
      <w:bCs/>
      <w:iCs/>
    </w:rPr>
  </w:style>
  <w:style w:type="paragraph" w:styleId="Balk5">
    <w:name w:val="heading 5"/>
    <w:basedOn w:val="Normal"/>
    <w:next w:val="Text2"/>
    <w:link w:val="Balk5Char"/>
    <w:uiPriority w:val="9"/>
    <w:semiHidden/>
    <w:unhideWhenUsed/>
    <w:qFormat/>
    <w:rsid w:val="00517205"/>
    <w:pPr>
      <w:keepNext/>
      <w:numPr>
        <w:ilvl w:val="4"/>
        <w:numId w:val="38"/>
      </w:numPr>
      <w:outlineLvl w:val="4"/>
    </w:pPr>
    <w:rPr>
      <w:rFonts w:eastAsiaTheme="majorEastAsia"/>
    </w:rPr>
  </w:style>
  <w:style w:type="paragraph" w:styleId="Balk6">
    <w:name w:val="heading 6"/>
    <w:basedOn w:val="Normal"/>
    <w:next w:val="Text2"/>
    <w:link w:val="Balk6Char"/>
    <w:uiPriority w:val="9"/>
    <w:semiHidden/>
    <w:unhideWhenUsed/>
    <w:qFormat/>
    <w:rsid w:val="00517205"/>
    <w:pPr>
      <w:keepNext/>
      <w:numPr>
        <w:ilvl w:val="5"/>
        <w:numId w:val="38"/>
      </w:numPr>
      <w:outlineLvl w:val="5"/>
    </w:pPr>
    <w:rPr>
      <w:rFonts w:eastAsiaTheme="majorEastAsia"/>
      <w:iCs/>
    </w:rPr>
  </w:style>
  <w:style w:type="paragraph" w:styleId="Balk7">
    <w:name w:val="heading 7"/>
    <w:basedOn w:val="Normal"/>
    <w:next w:val="Text2"/>
    <w:link w:val="Balk7Char"/>
    <w:uiPriority w:val="9"/>
    <w:semiHidden/>
    <w:unhideWhenUsed/>
    <w:qFormat/>
    <w:rsid w:val="00517205"/>
    <w:pPr>
      <w:keepNext/>
      <w:numPr>
        <w:ilvl w:val="6"/>
        <w:numId w:val="38"/>
      </w:numPr>
      <w:outlineLvl w:val="6"/>
    </w:pPr>
    <w:rPr>
      <w:rFonts w:eastAsiaTheme="majorEastAsia"/>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22C86"/>
    <w:rPr>
      <w:szCs w:val="24"/>
    </w:rPr>
  </w:style>
  <w:style w:type="paragraph" w:styleId="ResimYazs">
    <w:name w:val="caption"/>
    <w:basedOn w:val="Normal"/>
    <w:next w:val="Normal"/>
    <w:uiPriority w:val="35"/>
    <w:semiHidden/>
    <w:unhideWhenUsed/>
    <w:qFormat/>
    <w:rsid w:val="008C0F4B"/>
    <w:pPr>
      <w:spacing w:before="0" w:after="200"/>
    </w:pPr>
    <w:rPr>
      <w:i/>
      <w:iCs/>
      <w:color w:val="1F497D" w:themeColor="text2"/>
      <w:sz w:val="18"/>
      <w:szCs w:val="18"/>
    </w:rPr>
  </w:style>
  <w:style w:type="paragraph" w:styleId="ekillerTablosu">
    <w:name w:val="table of figures"/>
    <w:basedOn w:val="Normal"/>
    <w:next w:val="Normal"/>
    <w:uiPriority w:val="99"/>
    <w:semiHidden/>
    <w:unhideWhenUsed/>
    <w:rsid w:val="008C0F4B"/>
    <w:pPr>
      <w:spacing w:after="0"/>
    </w:pPr>
  </w:style>
  <w:style w:type="paragraph" w:styleId="ListeMaddemi">
    <w:name w:val="List Bullet"/>
    <w:basedOn w:val="Normal"/>
    <w:uiPriority w:val="99"/>
    <w:semiHidden/>
    <w:unhideWhenUsed/>
    <w:rsid w:val="008C0F4B"/>
    <w:pPr>
      <w:numPr>
        <w:numId w:val="3"/>
      </w:numPr>
      <w:contextualSpacing/>
    </w:pPr>
  </w:style>
  <w:style w:type="paragraph" w:styleId="ListeMaddemi2">
    <w:name w:val="List Bullet 2"/>
    <w:basedOn w:val="Normal"/>
    <w:uiPriority w:val="99"/>
    <w:semiHidden/>
    <w:unhideWhenUsed/>
    <w:rsid w:val="008C0F4B"/>
    <w:pPr>
      <w:numPr>
        <w:numId w:val="4"/>
      </w:numPr>
      <w:contextualSpacing/>
    </w:pPr>
  </w:style>
  <w:style w:type="paragraph" w:styleId="ListeMaddemi3">
    <w:name w:val="List Bullet 3"/>
    <w:basedOn w:val="Normal"/>
    <w:uiPriority w:val="99"/>
    <w:semiHidden/>
    <w:unhideWhenUsed/>
    <w:rsid w:val="008C0F4B"/>
    <w:pPr>
      <w:numPr>
        <w:numId w:val="5"/>
      </w:numPr>
      <w:contextualSpacing/>
    </w:pPr>
  </w:style>
  <w:style w:type="paragraph" w:styleId="ListeMaddemi4">
    <w:name w:val="List Bullet 4"/>
    <w:basedOn w:val="Normal"/>
    <w:uiPriority w:val="99"/>
    <w:semiHidden/>
    <w:unhideWhenUsed/>
    <w:rsid w:val="008C0F4B"/>
    <w:pPr>
      <w:numPr>
        <w:numId w:val="6"/>
      </w:numPr>
      <w:contextualSpacing/>
    </w:pPr>
  </w:style>
  <w:style w:type="paragraph" w:styleId="ListeNumaras">
    <w:name w:val="List Number"/>
    <w:basedOn w:val="Normal"/>
    <w:uiPriority w:val="99"/>
    <w:semiHidden/>
    <w:unhideWhenUsed/>
    <w:rsid w:val="008C0F4B"/>
    <w:pPr>
      <w:numPr>
        <w:numId w:val="7"/>
      </w:numPr>
      <w:contextualSpacing/>
    </w:pPr>
  </w:style>
  <w:style w:type="paragraph" w:styleId="ListeNumaras2">
    <w:name w:val="List Number 2"/>
    <w:basedOn w:val="Normal"/>
    <w:uiPriority w:val="99"/>
    <w:semiHidden/>
    <w:unhideWhenUsed/>
    <w:rsid w:val="008C0F4B"/>
    <w:pPr>
      <w:numPr>
        <w:numId w:val="8"/>
      </w:numPr>
      <w:contextualSpacing/>
    </w:pPr>
  </w:style>
  <w:style w:type="paragraph" w:styleId="ListeNumaras3">
    <w:name w:val="List Number 3"/>
    <w:basedOn w:val="Normal"/>
    <w:uiPriority w:val="99"/>
    <w:semiHidden/>
    <w:unhideWhenUsed/>
    <w:rsid w:val="008C0F4B"/>
    <w:pPr>
      <w:numPr>
        <w:numId w:val="9"/>
      </w:numPr>
      <w:contextualSpacing/>
    </w:pPr>
  </w:style>
  <w:style w:type="paragraph" w:styleId="ListeNumaras4">
    <w:name w:val="List Number 4"/>
    <w:basedOn w:val="Normal"/>
    <w:uiPriority w:val="99"/>
    <w:semiHidden/>
    <w:unhideWhenUsed/>
    <w:rsid w:val="008C0F4B"/>
    <w:pPr>
      <w:numPr>
        <w:numId w:val="10"/>
      </w:numPr>
      <w:contextualSpacing/>
    </w:pPr>
  </w:style>
  <w:style w:type="character" w:styleId="AklamaBavurusu">
    <w:name w:val="annotation reference"/>
    <w:basedOn w:val="VarsaylanParagrafYazTipi"/>
    <w:uiPriority w:val="99"/>
    <w:semiHidden/>
    <w:unhideWhenUsed/>
    <w:rsid w:val="005A1132"/>
    <w:rPr>
      <w:sz w:val="16"/>
      <w:szCs w:val="16"/>
    </w:rPr>
  </w:style>
  <w:style w:type="paragraph" w:styleId="AklamaMetni">
    <w:name w:val="annotation text"/>
    <w:basedOn w:val="Normal"/>
    <w:link w:val="AklamaMetniChar"/>
    <w:uiPriority w:val="99"/>
    <w:semiHidden/>
    <w:unhideWhenUsed/>
    <w:rsid w:val="005A1132"/>
    <w:rPr>
      <w:sz w:val="20"/>
      <w:szCs w:val="20"/>
    </w:rPr>
  </w:style>
  <w:style w:type="character" w:customStyle="1" w:styleId="AklamaMetniChar">
    <w:name w:val="Açıklama Metni Char"/>
    <w:basedOn w:val="VarsaylanParagrafYazTipi"/>
    <w:link w:val="AklamaMetni"/>
    <w:uiPriority w:val="99"/>
    <w:semiHidden/>
    <w:rsid w:val="005A1132"/>
    <w:rPr>
      <w:rFonts w:ascii="Times New Roman" w:hAnsi="Times New Roman" w:cs="Times New Roman"/>
      <w:sz w:val="20"/>
      <w:szCs w:val="20"/>
      <w:lang w:val="en-GB"/>
    </w:rPr>
  </w:style>
  <w:style w:type="paragraph" w:styleId="AklamaKonusu">
    <w:name w:val="annotation subject"/>
    <w:basedOn w:val="AklamaMetni"/>
    <w:next w:val="AklamaMetni"/>
    <w:link w:val="AklamaKonusuChar"/>
    <w:uiPriority w:val="99"/>
    <w:semiHidden/>
    <w:unhideWhenUsed/>
    <w:rsid w:val="005A1132"/>
    <w:rPr>
      <w:b/>
      <w:bCs/>
    </w:rPr>
  </w:style>
  <w:style w:type="character" w:customStyle="1" w:styleId="AklamaKonusuChar">
    <w:name w:val="Açıklama Konusu Char"/>
    <w:basedOn w:val="AklamaMetniChar"/>
    <w:link w:val="AklamaKonusu"/>
    <w:uiPriority w:val="99"/>
    <w:semiHidden/>
    <w:rsid w:val="005A1132"/>
    <w:rPr>
      <w:rFonts w:ascii="Times New Roman" w:hAnsi="Times New Roman" w:cs="Times New Roman"/>
      <w:b/>
      <w:bCs/>
      <w:sz w:val="20"/>
      <w:szCs w:val="20"/>
      <w:lang w:val="en-GB"/>
    </w:rPr>
  </w:style>
  <w:style w:type="character" w:styleId="Kpr">
    <w:name w:val="Hyperlink"/>
    <w:basedOn w:val="VarsaylanParagrafYazTipi"/>
    <w:uiPriority w:val="99"/>
    <w:unhideWhenUsed/>
    <w:rsid w:val="005A1132"/>
    <w:rPr>
      <w:color w:val="0000FF" w:themeColor="hyperlink"/>
      <w:u w:val="single"/>
    </w:rPr>
  </w:style>
  <w:style w:type="paragraph" w:styleId="BalonMetni">
    <w:name w:val="Balloon Text"/>
    <w:basedOn w:val="Normal"/>
    <w:link w:val="BalonMetniChar"/>
    <w:uiPriority w:val="99"/>
    <w:semiHidden/>
    <w:unhideWhenUsed/>
    <w:rsid w:val="005A1132"/>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1132"/>
    <w:rPr>
      <w:rFonts w:ascii="Segoe UI" w:hAnsi="Segoe UI" w:cs="Segoe UI"/>
      <w:sz w:val="18"/>
      <w:szCs w:val="18"/>
      <w:lang w:val="en-GB"/>
    </w:rPr>
  </w:style>
  <w:style w:type="paragraph" w:styleId="Dzeltme">
    <w:name w:val="Revision"/>
    <w:hidden/>
    <w:uiPriority w:val="99"/>
    <w:semiHidden/>
    <w:rsid w:val="005A0B72"/>
    <w:pPr>
      <w:spacing w:after="0" w:line="240" w:lineRule="auto"/>
    </w:pPr>
    <w:rPr>
      <w:rFonts w:ascii="Times New Roman" w:hAnsi="Times New Roman" w:cs="Times New Roman"/>
      <w:sz w:val="24"/>
      <w:lang w:val="en-GB"/>
    </w:rPr>
  </w:style>
  <w:style w:type="character" w:styleId="zlenenKpr">
    <w:name w:val="FollowedHyperlink"/>
    <w:basedOn w:val="VarsaylanParagrafYazTipi"/>
    <w:uiPriority w:val="99"/>
    <w:semiHidden/>
    <w:unhideWhenUsed/>
    <w:rsid w:val="0010369B"/>
    <w:rPr>
      <w:color w:val="800080" w:themeColor="followedHyperlink"/>
      <w:u w:val="single"/>
    </w:rPr>
  </w:style>
  <w:style w:type="character" w:styleId="YerTutucuMetni">
    <w:name w:val="Placeholder Text"/>
    <w:basedOn w:val="VarsaylanParagrafYazTipi"/>
    <w:uiPriority w:val="99"/>
    <w:semiHidden/>
    <w:rsid w:val="007D1F90"/>
    <w:rPr>
      <w:color w:val="808080"/>
    </w:rPr>
  </w:style>
  <w:style w:type="paragraph" w:styleId="stbilgi">
    <w:name w:val="header"/>
    <w:basedOn w:val="Normal"/>
    <w:link w:val="stbilgiChar"/>
    <w:uiPriority w:val="99"/>
    <w:semiHidden/>
    <w:unhideWhenUsed/>
    <w:rsid w:val="00517205"/>
    <w:pPr>
      <w:tabs>
        <w:tab w:val="center" w:pos="4535"/>
        <w:tab w:val="right" w:pos="9071"/>
      </w:tabs>
      <w:spacing w:before="0"/>
    </w:pPr>
  </w:style>
  <w:style w:type="character" w:customStyle="1" w:styleId="stbilgiChar">
    <w:name w:val="Üstbilgi Char"/>
    <w:basedOn w:val="VarsaylanParagrafYazTipi"/>
    <w:link w:val="stbilgi"/>
    <w:uiPriority w:val="99"/>
    <w:semiHidden/>
    <w:rsid w:val="00517205"/>
    <w:rPr>
      <w:rFonts w:ascii="Times New Roman" w:hAnsi="Times New Roman" w:cs="Times New Roman"/>
      <w:sz w:val="24"/>
      <w:shd w:val="clear" w:color="auto" w:fill="auto"/>
      <w:lang w:val="en-GB"/>
    </w:rPr>
  </w:style>
  <w:style w:type="paragraph" w:styleId="Altbilgi">
    <w:name w:val="footer"/>
    <w:basedOn w:val="Normal"/>
    <w:link w:val="AltbilgiChar"/>
    <w:uiPriority w:val="99"/>
    <w:semiHidden/>
    <w:unhideWhenUsed/>
    <w:rsid w:val="00517205"/>
    <w:pPr>
      <w:tabs>
        <w:tab w:val="center" w:pos="4535"/>
        <w:tab w:val="right" w:pos="9071"/>
        <w:tab w:val="right" w:pos="9921"/>
      </w:tabs>
      <w:spacing w:before="360" w:after="0"/>
      <w:ind w:left="-850" w:right="-850"/>
      <w:jc w:val="left"/>
    </w:pPr>
  </w:style>
  <w:style w:type="character" w:customStyle="1" w:styleId="AltbilgiChar">
    <w:name w:val="Altbilgi Char"/>
    <w:basedOn w:val="VarsaylanParagrafYazTipi"/>
    <w:link w:val="Altbilgi"/>
    <w:uiPriority w:val="99"/>
    <w:semiHidden/>
    <w:rsid w:val="00517205"/>
    <w:rPr>
      <w:rFonts w:ascii="Times New Roman" w:hAnsi="Times New Roman" w:cs="Times New Roman"/>
      <w:sz w:val="24"/>
      <w:shd w:val="clear" w:color="auto" w:fill="auto"/>
      <w:lang w:val="en-GB"/>
    </w:rPr>
  </w:style>
  <w:style w:type="paragraph" w:styleId="DipnotMetni">
    <w:name w:val="footnote text"/>
    <w:basedOn w:val="Normal"/>
    <w:link w:val="DipnotMetniChar"/>
    <w:uiPriority w:val="99"/>
    <w:semiHidden/>
    <w:unhideWhenUsed/>
    <w:rsid w:val="00517205"/>
    <w:pPr>
      <w:spacing w:before="0" w:after="0"/>
      <w:ind w:left="720" w:hanging="720"/>
    </w:pPr>
    <w:rPr>
      <w:sz w:val="20"/>
      <w:szCs w:val="20"/>
    </w:rPr>
  </w:style>
  <w:style w:type="character" w:customStyle="1" w:styleId="DipnotMetniChar">
    <w:name w:val="Dipnot Metni Char"/>
    <w:basedOn w:val="VarsaylanParagrafYazTipi"/>
    <w:link w:val="DipnotMetni"/>
    <w:uiPriority w:val="99"/>
    <w:semiHidden/>
    <w:rsid w:val="00517205"/>
    <w:rPr>
      <w:rFonts w:ascii="Times New Roman" w:hAnsi="Times New Roman" w:cs="Times New Roman"/>
      <w:sz w:val="20"/>
      <w:szCs w:val="20"/>
      <w:shd w:val="clear" w:color="auto" w:fill="auto"/>
      <w:lang w:val="en-GB"/>
    </w:rPr>
  </w:style>
  <w:style w:type="character" w:customStyle="1" w:styleId="Balk1Char">
    <w:name w:val="Başlık 1 Char"/>
    <w:basedOn w:val="VarsaylanParagrafYazTipi"/>
    <w:link w:val="Balk1"/>
    <w:uiPriority w:val="9"/>
    <w:rsid w:val="00517205"/>
    <w:rPr>
      <w:rFonts w:ascii="Times New Roman" w:eastAsiaTheme="majorEastAsia" w:hAnsi="Times New Roman" w:cs="Times New Roman"/>
      <w:b/>
      <w:bCs/>
      <w:smallCaps/>
      <w:sz w:val="24"/>
      <w:szCs w:val="28"/>
      <w:lang w:val="en-GB"/>
    </w:rPr>
  </w:style>
  <w:style w:type="character" w:customStyle="1" w:styleId="Balk2Char">
    <w:name w:val="Başlık 2 Char"/>
    <w:basedOn w:val="VarsaylanParagrafYazTipi"/>
    <w:link w:val="Balk2"/>
    <w:uiPriority w:val="9"/>
    <w:semiHidden/>
    <w:rsid w:val="00517205"/>
    <w:rPr>
      <w:rFonts w:ascii="Times New Roman" w:eastAsiaTheme="majorEastAsia" w:hAnsi="Times New Roman" w:cs="Times New Roman"/>
      <w:b/>
      <w:bCs/>
      <w:sz w:val="24"/>
      <w:szCs w:val="26"/>
      <w:lang w:val="en-GB"/>
    </w:rPr>
  </w:style>
  <w:style w:type="character" w:customStyle="1" w:styleId="Balk3Char">
    <w:name w:val="Başlık 3 Char"/>
    <w:basedOn w:val="VarsaylanParagrafYazTipi"/>
    <w:link w:val="Balk3"/>
    <w:uiPriority w:val="9"/>
    <w:semiHidden/>
    <w:rsid w:val="00517205"/>
    <w:rPr>
      <w:rFonts w:ascii="Times New Roman" w:eastAsiaTheme="majorEastAsia" w:hAnsi="Times New Roman" w:cs="Times New Roman"/>
      <w:bCs/>
      <w:i/>
      <w:sz w:val="24"/>
      <w:lang w:val="en-GB"/>
    </w:rPr>
  </w:style>
  <w:style w:type="character" w:customStyle="1" w:styleId="Balk4Char">
    <w:name w:val="Başlık 4 Char"/>
    <w:basedOn w:val="VarsaylanParagrafYazTipi"/>
    <w:link w:val="Balk4"/>
    <w:uiPriority w:val="9"/>
    <w:semiHidden/>
    <w:rsid w:val="00517205"/>
    <w:rPr>
      <w:rFonts w:ascii="Times New Roman" w:eastAsiaTheme="majorEastAsia" w:hAnsi="Times New Roman" w:cs="Times New Roman"/>
      <w:bCs/>
      <w:iCs/>
      <w:sz w:val="24"/>
      <w:lang w:val="en-GB"/>
    </w:rPr>
  </w:style>
  <w:style w:type="character" w:customStyle="1" w:styleId="Balk5Char">
    <w:name w:val="Başlık 5 Char"/>
    <w:basedOn w:val="VarsaylanParagrafYazTipi"/>
    <w:link w:val="Balk5"/>
    <w:uiPriority w:val="9"/>
    <w:semiHidden/>
    <w:rsid w:val="00517205"/>
    <w:rPr>
      <w:rFonts w:ascii="Times New Roman" w:eastAsiaTheme="majorEastAsia" w:hAnsi="Times New Roman" w:cs="Times New Roman"/>
      <w:sz w:val="24"/>
      <w:lang w:val="en-GB"/>
    </w:rPr>
  </w:style>
  <w:style w:type="character" w:customStyle="1" w:styleId="Balk6Char">
    <w:name w:val="Başlık 6 Char"/>
    <w:basedOn w:val="VarsaylanParagrafYazTipi"/>
    <w:link w:val="Balk6"/>
    <w:uiPriority w:val="9"/>
    <w:semiHidden/>
    <w:rsid w:val="00517205"/>
    <w:rPr>
      <w:rFonts w:ascii="Times New Roman" w:eastAsiaTheme="majorEastAsia" w:hAnsi="Times New Roman" w:cs="Times New Roman"/>
      <w:iCs/>
      <w:sz w:val="24"/>
      <w:lang w:val="en-GB"/>
    </w:rPr>
  </w:style>
  <w:style w:type="character" w:customStyle="1" w:styleId="Balk7Char">
    <w:name w:val="Başlık 7 Char"/>
    <w:basedOn w:val="VarsaylanParagrafYazTipi"/>
    <w:link w:val="Balk7"/>
    <w:uiPriority w:val="9"/>
    <w:semiHidden/>
    <w:rsid w:val="00517205"/>
    <w:rPr>
      <w:rFonts w:ascii="Times New Roman" w:eastAsiaTheme="majorEastAsia" w:hAnsi="Times New Roman" w:cs="Times New Roman"/>
      <w:iCs/>
      <w:sz w:val="24"/>
      <w:lang w:val="en-GB"/>
    </w:rPr>
  </w:style>
  <w:style w:type="paragraph" w:styleId="TBal">
    <w:name w:val="TOC Heading"/>
    <w:basedOn w:val="Normal"/>
    <w:next w:val="Normal"/>
    <w:uiPriority w:val="39"/>
    <w:semiHidden/>
    <w:unhideWhenUsed/>
    <w:qFormat/>
    <w:rsid w:val="00517205"/>
    <w:pPr>
      <w:spacing w:after="240"/>
      <w:jc w:val="center"/>
    </w:pPr>
    <w:rPr>
      <w:b/>
      <w:sz w:val="28"/>
    </w:rPr>
  </w:style>
  <w:style w:type="paragraph" w:styleId="T1">
    <w:name w:val="toc 1"/>
    <w:basedOn w:val="Normal"/>
    <w:next w:val="Normal"/>
    <w:uiPriority w:val="39"/>
    <w:semiHidden/>
    <w:unhideWhenUsed/>
    <w:rsid w:val="00517205"/>
    <w:pPr>
      <w:tabs>
        <w:tab w:val="right" w:leader="dot" w:pos="9071"/>
      </w:tabs>
      <w:spacing w:before="60"/>
      <w:ind w:left="850" w:hanging="850"/>
      <w:jc w:val="left"/>
    </w:pPr>
  </w:style>
  <w:style w:type="paragraph" w:styleId="T2">
    <w:name w:val="toc 2"/>
    <w:basedOn w:val="Normal"/>
    <w:next w:val="Normal"/>
    <w:uiPriority w:val="39"/>
    <w:semiHidden/>
    <w:unhideWhenUsed/>
    <w:rsid w:val="00517205"/>
    <w:pPr>
      <w:tabs>
        <w:tab w:val="right" w:leader="dot" w:pos="9071"/>
      </w:tabs>
      <w:spacing w:before="60"/>
      <w:ind w:left="850" w:hanging="850"/>
      <w:jc w:val="left"/>
    </w:pPr>
  </w:style>
  <w:style w:type="paragraph" w:styleId="T3">
    <w:name w:val="toc 3"/>
    <w:basedOn w:val="Normal"/>
    <w:next w:val="Normal"/>
    <w:uiPriority w:val="39"/>
    <w:semiHidden/>
    <w:unhideWhenUsed/>
    <w:rsid w:val="00517205"/>
    <w:pPr>
      <w:tabs>
        <w:tab w:val="right" w:leader="dot" w:pos="9071"/>
      </w:tabs>
      <w:spacing w:before="60"/>
      <w:ind w:left="850" w:hanging="850"/>
      <w:jc w:val="left"/>
    </w:pPr>
  </w:style>
  <w:style w:type="paragraph" w:styleId="T4">
    <w:name w:val="toc 4"/>
    <w:basedOn w:val="Normal"/>
    <w:next w:val="Normal"/>
    <w:uiPriority w:val="39"/>
    <w:semiHidden/>
    <w:unhideWhenUsed/>
    <w:rsid w:val="00517205"/>
    <w:pPr>
      <w:tabs>
        <w:tab w:val="right" w:leader="dot" w:pos="9071"/>
      </w:tabs>
      <w:spacing w:before="60"/>
      <w:ind w:left="850" w:hanging="850"/>
      <w:jc w:val="left"/>
    </w:pPr>
  </w:style>
  <w:style w:type="paragraph" w:styleId="T5">
    <w:name w:val="toc 5"/>
    <w:basedOn w:val="Normal"/>
    <w:next w:val="Normal"/>
    <w:uiPriority w:val="39"/>
    <w:semiHidden/>
    <w:unhideWhenUsed/>
    <w:rsid w:val="00517205"/>
    <w:pPr>
      <w:tabs>
        <w:tab w:val="right" w:leader="dot" w:pos="9071"/>
      </w:tabs>
      <w:spacing w:before="300"/>
      <w:jc w:val="left"/>
    </w:pPr>
  </w:style>
  <w:style w:type="paragraph" w:styleId="T6">
    <w:name w:val="toc 6"/>
    <w:basedOn w:val="Normal"/>
    <w:next w:val="Normal"/>
    <w:uiPriority w:val="39"/>
    <w:semiHidden/>
    <w:unhideWhenUsed/>
    <w:rsid w:val="00517205"/>
    <w:pPr>
      <w:tabs>
        <w:tab w:val="right" w:leader="dot" w:pos="9071"/>
      </w:tabs>
      <w:spacing w:before="240"/>
      <w:jc w:val="left"/>
    </w:pPr>
  </w:style>
  <w:style w:type="paragraph" w:styleId="T7">
    <w:name w:val="toc 7"/>
    <w:basedOn w:val="Normal"/>
    <w:next w:val="Normal"/>
    <w:uiPriority w:val="39"/>
    <w:semiHidden/>
    <w:unhideWhenUsed/>
    <w:rsid w:val="00517205"/>
    <w:pPr>
      <w:tabs>
        <w:tab w:val="right" w:leader="dot" w:pos="9071"/>
      </w:tabs>
      <w:spacing w:before="180"/>
      <w:jc w:val="left"/>
    </w:pPr>
  </w:style>
  <w:style w:type="paragraph" w:styleId="T8">
    <w:name w:val="toc 8"/>
    <w:basedOn w:val="Normal"/>
    <w:next w:val="Normal"/>
    <w:uiPriority w:val="39"/>
    <w:semiHidden/>
    <w:unhideWhenUsed/>
    <w:rsid w:val="00517205"/>
    <w:pPr>
      <w:tabs>
        <w:tab w:val="right" w:leader="dot" w:pos="9071"/>
      </w:tabs>
      <w:jc w:val="left"/>
    </w:pPr>
  </w:style>
  <w:style w:type="paragraph" w:styleId="T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517205"/>
    <w:pPr>
      <w:tabs>
        <w:tab w:val="center" w:pos="7285"/>
        <w:tab w:val="right" w:pos="14003"/>
      </w:tabs>
      <w:spacing w:before="0"/>
    </w:pPr>
  </w:style>
  <w:style w:type="paragraph" w:customStyle="1" w:styleId="FooterLandscape">
    <w:name w:val="FooterLandscape"/>
    <w:basedOn w:val="Normal"/>
    <w:rsid w:val="00517205"/>
    <w:pPr>
      <w:tabs>
        <w:tab w:val="center" w:pos="7285"/>
        <w:tab w:val="center" w:pos="10913"/>
        <w:tab w:val="right" w:pos="15137"/>
      </w:tabs>
      <w:spacing w:before="360" w:after="0"/>
      <w:ind w:left="-567" w:right="-567"/>
      <w:jc w:val="left"/>
    </w:pPr>
  </w:style>
  <w:style w:type="character" w:styleId="DipnotBavurusu">
    <w:name w:val="footnote reference"/>
    <w:basedOn w:val="VarsaylanParagrafYazTipi"/>
    <w:uiPriority w:val="99"/>
    <w:semiHidden/>
    <w:unhideWhenUsed/>
    <w:rsid w:val="00517205"/>
    <w:rPr>
      <w:shd w:val="clear" w:color="auto" w:fill="auto"/>
      <w:vertAlign w:val="superscript"/>
    </w:rPr>
  </w:style>
  <w:style w:type="paragraph" w:customStyle="1" w:styleId="HeaderSensitivity">
    <w:name w:val="Header Sensitivity"/>
    <w:basedOn w:val="Normal"/>
    <w:rsid w:val="0051720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17205"/>
    <w:pPr>
      <w:spacing w:before="0"/>
      <w:jc w:val="right"/>
    </w:pPr>
    <w:rPr>
      <w:sz w:val="28"/>
    </w:rPr>
  </w:style>
  <w:style w:type="paragraph" w:customStyle="1" w:styleId="FooterSensitivity">
    <w:name w:val="Footer Sensitivity"/>
    <w:basedOn w:val="Normal"/>
    <w:rsid w:val="0051720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1"/>
      </w:numPr>
    </w:pPr>
  </w:style>
  <w:style w:type="paragraph" w:customStyle="1" w:styleId="Tiret1">
    <w:name w:val="Tiret 1"/>
    <w:basedOn w:val="Point1"/>
    <w:rsid w:val="00517205"/>
    <w:pPr>
      <w:numPr>
        <w:numId w:val="32"/>
      </w:numPr>
    </w:pPr>
  </w:style>
  <w:style w:type="paragraph" w:customStyle="1" w:styleId="Tiret2">
    <w:name w:val="Tiret 2"/>
    <w:basedOn w:val="Point2"/>
    <w:rsid w:val="00517205"/>
    <w:pPr>
      <w:numPr>
        <w:numId w:val="33"/>
      </w:numPr>
    </w:pPr>
  </w:style>
  <w:style w:type="paragraph" w:customStyle="1" w:styleId="Tiret3">
    <w:name w:val="Tiret 3"/>
    <w:basedOn w:val="Point3"/>
    <w:rsid w:val="00517205"/>
    <w:pPr>
      <w:numPr>
        <w:numId w:val="34"/>
      </w:numPr>
    </w:pPr>
  </w:style>
  <w:style w:type="paragraph" w:customStyle="1" w:styleId="Tiret4">
    <w:name w:val="Tiret 4"/>
    <w:basedOn w:val="Point4"/>
    <w:rsid w:val="00517205"/>
    <w:pPr>
      <w:numPr>
        <w:numId w:val="35"/>
      </w:numPr>
    </w:pPr>
  </w:style>
  <w:style w:type="paragraph" w:customStyle="1" w:styleId="Tiret5">
    <w:name w:val="Tiret 5"/>
    <w:basedOn w:val="Point5"/>
    <w:rsid w:val="00517205"/>
    <w:pPr>
      <w:numPr>
        <w:numId w:val="36"/>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7"/>
      </w:numPr>
    </w:pPr>
  </w:style>
  <w:style w:type="paragraph" w:customStyle="1" w:styleId="NumPar2">
    <w:name w:val="NumPar 2"/>
    <w:basedOn w:val="Normal"/>
    <w:next w:val="Text1"/>
    <w:rsid w:val="00517205"/>
    <w:pPr>
      <w:numPr>
        <w:ilvl w:val="1"/>
        <w:numId w:val="37"/>
      </w:numPr>
    </w:pPr>
  </w:style>
  <w:style w:type="paragraph" w:customStyle="1" w:styleId="NumPar3">
    <w:name w:val="NumPar 3"/>
    <w:basedOn w:val="Normal"/>
    <w:next w:val="Text1"/>
    <w:rsid w:val="00517205"/>
    <w:pPr>
      <w:numPr>
        <w:ilvl w:val="2"/>
        <w:numId w:val="37"/>
      </w:numPr>
    </w:pPr>
  </w:style>
  <w:style w:type="paragraph" w:customStyle="1" w:styleId="NumPar4">
    <w:name w:val="NumPar 4"/>
    <w:basedOn w:val="Normal"/>
    <w:next w:val="Text1"/>
    <w:rsid w:val="00517205"/>
    <w:pPr>
      <w:numPr>
        <w:ilvl w:val="3"/>
        <w:numId w:val="37"/>
      </w:numPr>
    </w:pPr>
  </w:style>
  <w:style w:type="paragraph" w:customStyle="1" w:styleId="NumPar5">
    <w:name w:val="NumPar 5"/>
    <w:basedOn w:val="Normal"/>
    <w:next w:val="Text2"/>
    <w:rsid w:val="00517205"/>
    <w:pPr>
      <w:numPr>
        <w:ilvl w:val="4"/>
        <w:numId w:val="37"/>
      </w:numPr>
    </w:pPr>
  </w:style>
  <w:style w:type="paragraph" w:customStyle="1" w:styleId="NumPar6">
    <w:name w:val="NumPar 6"/>
    <w:basedOn w:val="Normal"/>
    <w:next w:val="Text2"/>
    <w:rsid w:val="00517205"/>
    <w:pPr>
      <w:numPr>
        <w:ilvl w:val="5"/>
        <w:numId w:val="37"/>
      </w:numPr>
    </w:pPr>
  </w:style>
  <w:style w:type="paragraph" w:customStyle="1" w:styleId="NumPar7">
    <w:name w:val="NumPar 7"/>
    <w:basedOn w:val="Normal"/>
    <w:next w:val="Text2"/>
    <w:rsid w:val="00517205"/>
    <w:pPr>
      <w:numPr>
        <w:ilvl w:val="6"/>
        <w:numId w:val="37"/>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Balk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VarsaylanParagrafYazTipi"/>
    <w:rsid w:val="00517205"/>
    <w:rPr>
      <w:color w:val="0000FF"/>
      <w:shd w:val="clear" w:color="auto" w:fill="auto"/>
    </w:rPr>
  </w:style>
  <w:style w:type="character" w:customStyle="1" w:styleId="Marker1">
    <w:name w:val="Marker1"/>
    <w:basedOn w:val="VarsaylanParagrafYazTipi"/>
    <w:rsid w:val="00517205"/>
    <w:rPr>
      <w:color w:val="008000"/>
      <w:shd w:val="clear" w:color="auto" w:fill="auto"/>
    </w:rPr>
  </w:style>
  <w:style w:type="character" w:customStyle="1" w:styleId="Marker2">
    <w:name w:val="Marker2"/>
    <w:basedOn w:val="VarsaylanParagrafYazTipi"/>
    <w:rsid w:val="00517205"/>
    <w:rPr>
      <w:color w:val="FF0000"/>
      <w:shd w:val="clear" w:color="auto" w:fill="auto"/>
    </w:rPr>
  </w:style>
  <w:style w:type="paragraph" w:customStyle="1" w:styleId="Point0number">
    <w:name w:val="Point 0 (number)"/>
    <w:basedOn w:val="Normal"/>
    <w:rsid w:val="00517205"/>
    <w:pPr>
      <w:numPr>
        <w:numId w:val="39"/>
      </w:numPr>
    </w:pPr>
  </w:style>
  <w:style w:type="paragraph" w:customStyle="1" w:styleId="Point1number">
    <w:name w:val="Point 1 (number)"/>
    <w:basedOn w:val="Normal"/>
    <w:rsid w:val="00517205"/>
    <w:pPr>
      <w:numPr>
        <w:ilvl w:val="2"/>
        <w:numId w:val="39"/>
      </w:numPr>
    </w:pPr>
  </w:style>
  <w:style w:type="paragraph" w:customStyle="1" w:styleId="Point2number">
    <w:name w:val="Point 2 (number)"/>
    <w:basedOn w:val="Normal"/>
    <w:rsid w:val="00517205"/>
    <w:pPr>
      <w:numPr>
        <w:ilvl w:val="4"/>
        <w:numId w:val="39"/>
      </w:numPr>
    </w:pPr>
  </w:style>
  <w:style w:type="paragraph" w:customStyle="1" w:styleId="Point3number">
    <w:name w:val="Point 3 (number)"/>
    <w:basedOn w:val="Normal"/>
    <w:rsid w:val="00517205"/>
    <w:pPr>
      <w:numPr>
        <w:ilvl w:val="6"/>
        <w:numId w:val="39"/>
      </w:numPr>
    </w:pPr>
  </w:style>
  <w:style w:type="paragraph" w:customStyle="1" w:styleId="Point0letter">
    <w:name w:val="Point 0 (letter)"/>
    <w:basedOn w:val="Normal"/>
    <w:rsid w:val="00517205"/>
    <w:pPr>
      <w:numPr>
        <w:ilvl w:val="1"/>
        <w:numId w:val="39"/>
      </w:numPr>
    </w:pPr>
  </w:style>
  <w:style w:type="paragraph" w:customStyle="1" w:styleId="Point1letter">
    <w:name w:val="Point 1 (letter)"/>
    <w:basedOn w:val="Normal"/>
    <w:rsid w:val="00517205"/>
    <w:pPr>
      <w:numPr>
        <w:ilvl w:val="3"/>
        <w:numId w:val="39"/>
      </w:numPr>
    </w:pPr>
  </w:style>
  <w:style w:type="paragraph" w:customStyle="1" w:styleId="Point2letter">
    <w:name w:val="Point 2 (letter)"/>
    <w:basedOn w:val="Normal"/>
    <w:rsid w:val="00517205"/>
    <w:pPr>
      <w:numPr>
        <w:ilvl w:val="5"/>
        <w:numId w:val="39"/>
      </w:numPr>
    </w:pPr>
  </w:style>
  <w:style w:type="paragraph" w:customStyle="1" w:styleId="Point3letter">
    <w:name w:val="Point 3 (letter)"/>
    <w:basedOn w:val="Normal"/>
    <w:rsid w:val="00517205"/>
    <w:pPr>
      <w:numPr>
        <w:ilvl w:val="7"/>
        <w:numId w:val="39"/>
      </w:numPr>
    </w:pPr>
  </w:style>
  <w:style w:type="paragraph" w:customStyle="1" w:styleId="Point4letter">
    <w:name w:val="Point 4 (letter)"/>
    <w:basedOn w:val="Normal"/>
    <w:rsid w:val="00517205"/>
    <w:pPr>
      <w:numPr>
        <w:ilvl w:val="8"/>
        <w:numId w:val="39"/>
      </w:numPr>
    </w:pPr>
  </w:style>
  <w:style w:type="paragraph" w:customStyle="1" w:styleId="Bullet0">
    <w:name w:val="Bullet 0"/>
    <w:basedOn w:val="Normal"/>
    <w:rsid w:val="00517205"/>
    <w:pPr>
      <w:numPr>
        <w:numId w:val="40"/>
      </w:numPr>
    </w:pPr>
  </w:style>
  <w:style w:type="paragraph" w:customStyle="1" w:styleId="Bullet1">
    <w:name w:val="Bullet 1"/>
    <w:basedOn w:val="Normal"/>
    <w:rsid w:val="00517205"/>
    <w:pPr>
      <w:numPr>
        <w:numId w:val="41"/>
      </w:numPr>
    </w:pPr>
  </w:style>
  <w:style w:type="paragraph" w:customStyle="1" w:styleId="Bullet2">
    <w:name w:val="Bullet 2"/>
    <w:basedOn w:val="Normal"/>
    <w:rsid w:val="00517205"/>
    <w:pPr>
      <w:numPr>
        <w:numId w:val="42"/>
      </w:numPr>
    </w:pPr>
  </w:style>
  <w:style w:type="paragraph" w:customStyle="1" w:styleId="Bullet3">
    <w:name w:val="Bullet 3"/>
    <w:basedOn w:val="Normal"/>
    <w:rsid w:val="00517205"/>
    <w:pPr>
      <w:numPr>
        <w:numId w:val="43"/>
      </w:numPr>
    </w:pPr>
  </w:style>
  <w:style w:type="paragraph" w:customStyle="1" w:styleId="Bullet4">
    <w:name w:val="Bullet 4"/>
    <w:basedOn w:val="Normal"/>
    <w:rsid w:val="00517205"/>
    <w:pPr>
      <w:numPr>
        <w:numId w:val="44"/>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5"/>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VarsaylanParagrafYazTipi"/>
    <w:rsid w:val="00517205"/>
    <w:rPr>
      <w:b/>
      <w:u w:val="single"/>
      <w:shd w:val="clear" w:color="auto" w:fill="auto"/>
    </w:rPr>
  </w:style>
  <w:style w:type="character" w:customStyle="1" w:styleId="Deleted">
    <w:name w:val="Deleted"/>
    <w:basedOn w:val="VarsaylanParagrafYazTipi"/>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CFC14F11-524B-4BAB-93A2-AE8D16E73481}"/>
      </w:docPartPr>
      <w:docPartBody>
        <w:p w:rsidR="008468D5" w:rsidRDefault="00000000">
          <w:r w:rsidRPr="00724854">
            <w:rPr>
              <w:rStyle w:val="YerTutucuMetn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fr-BE"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218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9292-4388-415F-BE23-41BB6E6A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60</Pages>
  <Words>10466</Words>
  <Characters>59661</Characters>
  <Application>Microsoft Office Word</Application>
  <DocSecurity>4</DocSecurity>
  <Lines>497</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hesabı</cp:lastModifiedBy>
  <cp:revision>2</cp:revision>
  <dcterms:created xsi:type="dcterms:W3CDTF">2022-08-15T10:45:00Z</dcterms:created>
  <dcterms:modified xsi:type="dcterms:W3CDTF">2022-08-15T10:45:00Z</dcterms:modified>
</cp:coreProperties>
</file>