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rsidR="00334A77" w:rsidRPr="00C24C4D" w:rsidRDefault="00A41AE5"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4660D9">
        <w:rPr>
          <w:b/>
          <w:color w:val="0000FF"/>
          <w:sz w:val="26"/>
        </w:rPr>
        <w:t>tst 13510</w:t>
      </w:r>
      <w:r w:rsidRPr="00C24C4D">
        <w:rPr>
          <w:b/>
          <w:color w:val="0000FF"/>
          <w:sz w:val="26"/>
        </w:rPr>
        <w:fldChar w:fldCharType="end"/>
      </w:r>
    </w:p>
    <w:p w:rsidR="00334A77" w:rsidRDefault="00C95048" w:rsidP="00B2012B">
      <w:pPr>
        <w:jc w:val="right"/>
        <w:rPr>
          <w:color w:val="365F91" w:themeColor="accent1" w:themeShade="BF"/>
        </w:rPr>
      </w:pPr>
      <w:fldSimple w:instr=" DOCPROPERTY STANDART_YAYIN_TARIHI \* MERGEFORMAT ">
        <w:r w:rsidR="004660D9" w:rsidRPr="00BF51EA">
          <w:rPr>
            <w:color w:val="365F91" w:themeColor="accent1" w:themeShade="BF"/>
          </w:rPr>
          <w:t xml:space="preserve"> </w:t>
        </w:r>
      </w:fldSimple>
    </w:p>
    <w:p w:rsidR="00334A77" w:rsidRDefault="00C95048" w:rsidP="00B2012B">
      <w:pPr>
        <w:jc w:val="right"/>
        <w:rPr>
          <w:b/>
          <w:color w:val="FF0000"/>
        </w:rPr>
      </w:pPr>
      <w:fldSimple w:instr=" DOCPROPERTY YERINE_ALDIGI_STANDART \* MERGEFORMAT ">
        <w:r w:rsidR="004660D9" w:rsidRPr="00BF51EA">
          <w:rPr>
            <w:bCs/>
            <w:color w:val="365F91" w:themeColor="accent1" w:themeShade="BF"/>
          </w:rPr>
          <w:t xml:space="preserve"> </w:t>
        </w:r>
        <w:r w:rsidR="004660D9" w:rsidRPr="00BF51EA">
          <w:rPr>
            <w:color w:val="365F91" w:themeColor="accent1" w:themeShade="BF"/>
          </w:rPr>
          <w:t>TS 13510:2012</w:t>
        </w:r>
      </w:fldSimple>
      <w:r w:rsidR="00334A77">
        <w:rPr>
          <w:b/>
          <w:color w:val="365F91" w:themeColor="accent1" w:themeShade="BF"/>
        </w:rPr>
        <w:t xml:space="preserve"> </w:t>
      </w:r>
      <w:r w:rsidR="00334A77">
        <w:rPr>
          <w:b/>
          <w:color w:val="FF0000"/>
        </w:rPr>
        <w:t>yerine</w:t>
      </w:r>
    </w:p>
    <w:p w:rsidR="00334A77" w:rsidRDefault="00334A77" w:rsidP="00B2012B">
      <w:pPr>
        <w:jc w:val="right"/>
        <w:rPr>
          <w:color w:val="365F91" w:themeColor="accent1" w:themeShade="BF"/>
        </w:rPr>
      </w:pPr>
      <w:r>
        <w:rPr>
          <w:color w:val="FF0000"/>
        </w:rPr>
        <w:t>ICS</w:t>
      </w:r>
      <w:r>
        <w:rPr>
          <w:color w:val="365F91" w:themeColor="accent1" w:themeShade="BF"/>
        </w:rPr>
        <w:t xml:space="preserve"> </w:t>
      </w:r>
      <w:fldSimple w:instr=" DOCPROPERTY ICS_NUMARASI \* MERGEFORMAT ">
        <w:r w:rsidR="004660D9" w:rsidRPr="00BF51EA">
          <w:rPr>
            <w:color w:val="365F91" w:themeColor="accent1" w:themeShade="BF"/>
          </w:rPr>
          <w:t>67.160.20</w:t>
        </w:r>
      </w:fldSimple>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Pr="004218A9" w:rsidRDefault="00C95048" w:rsidP="00B2012B">
      <w:pPr>
        <w:rPr>
          <w:b/>
          <w:color w:val="365F91" w:themeColor="accent1" w:themeShade="BF"/>
          <w:sz w:val="30"/>
        </w:rPr>
      </w:pPr>
      <w:fldSimple w:instr=" DOCPROPERTY TURKCE_ADI \* MERGEFORMAT ">
        <w:r w:rsidR="004660D9" w:rsidRPr="00BF51EA">
          <w:rPr>
            <w:b/>
            <w:color w:val="365F91" w:themeColor="accent1" w:themeShade="BF"/>
            <w:sz w:val="30"/>
          </w:rPr>
          <w:t>Nar Nektarı</w:t>
        </w:r>
      </w:fldSimple>
    </w:p>
    <w:p w:rsidR="00334A77" w:rsidRDefault="00334A77" w:rsidP="00B2012B">
      <w:pPr>
        <w:rPr>
          <w:b/>
          <w:color w:val="365F91" w:themeColor="accent1" w:themeShade="BF"/>
          <w:sz w:val="30"/>
        </w:rPr>
      </w:pPr>
    </w:p>
    <w:p w:rsidR="00334A77" w:rsidRPr="00AD636B" w:rsidRDefault="00A41AE5"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4660D9" w:rsidRPr="00BF51EA">
        <w:rPr>
          <w:i/>
          <w:color w:val="365F91" w:themeColor="accent1" w:themeShade="BF"/>
        </w:rPr>
        <w:t>Pomegranate</w:t>
      </w:r>
      <w:r w:rsidR="004660D9">
        <w:rPr>
          <w:i/>
          <w:color w:val="365F91" w:themeColor="accent1" w:themeShade="BF"/>
          <w:lang w:val="en-GB"/>
        </w:rPr>
        <w:t xml:space="preserve"> nectar</w:t>
      </w:r>
      <w:r w:rsidRPr="00AD636B">
        <w:rPr>
          <w:i/>
          <w:color w:val="365F91" w:themeColor="accent1" w:themeShade="BF"/>
          <w:lang w:val="en-GB"/>
        </w:rPr>
        <w:fldChar w:fldCharType="end"/>
      </w:r>
    </w:p>
    <w:p w:rsidR="00334A77" w:rsidRPr="00AD636B" w:rsidRDefault="00C95048" w:rsidP="00B2012B">
      <w:pPr>
        <w:rPr>
          <w:i/>
          <w:color w:val="365F91" w:themeColor="accent1" w:themeShade="BF"/>
          <w:lang w:val="fr-FR"/>
        </w:rPr>
      </w:pPr>
      <w:fldSimple w:instr=" DOCPROPERTY FRANSIZCA_ADI \* MERGEFORMAT ">
        <w:r w:rsidR="004660D9" w:rsidRPr="00BF51EA">
          <w:rPr>
            <w:bCs/>
            <w:i/>
            <w:color w:val="365F91" w:themeColor="accent1" w:themeShade="BF"/>
            <w:lang w:val="fr-FR"/>
          </w:rPr>
          <w:t xml:space="preserve"> </w:t>
        </w:r>
      </w:fldSimple>
    </w:p>
    <w:p w:rsidR="00334A77" w:rsidRPr="00AD636B" w:rsidRDefault="00C95048" w:rsidP="00B2012B">
      <w:pPr>
        <w:rPr>
          <w:i/>
          <w:color w:val="365F91" w:themeColor="accent1" w:themeShade="BF"/>
          <w:lang w:val="de-DE"/>
        </w:rPr>
      </w:pPr>
      <w:fldSimple w:instr=" DOCPROPERTY ALMANCA_ADI \* MERGEFORMAT ">
        <w:r w:rsidR="004660D9" w:rsidRPr="00BF51EA">
          <w:rPr>
            <w:i/>
            <w:color w:val="365F91" w:themeColor="accent1" w:themeShade="BF"/>
            <w:lang w:val="de-DE"/>
          </w:rPr>
          <w:t xml:space="preserve"> </w:t>
        </w:r>
      </w:fldSimple>
    </w:p>
    <w:p w:rsidR="00334A77" w:rsidRDefault="00334A77" w:rsidP="00B2012B">
      <w:pPr>
        <w:rPr>
          <w:i/>
          <w:color w:val="365F91" w:themeColor="accent1" w:themeShade="BF"/>
        </w:rPr>
      </w:pPr>
    </w:p>
    <w:p w:rsidR="00D402AF" w:rsidRDefault="00D402AF">
      <w:pPr>
        <w:rPr>
          <w:color w:val="365F91" w:themeColor="accent1" w:themeShade="BF"/>
        </w:rPr>
      </w:pPr>
      <w:r>
        <w:rPr>
          <w:color w:val="365F91" w:themeColor="accent1" w:themeShade="BF"/>
        </w:rPr>
        <w:br w:type="page"/>
      </w:r>
    </w:p>
    <w:p w:rsidR="00334A77" w:rsidRDefault="00334A77" w:rsidP="00B2012B">
      <w:pPr>
        <w:rPr>
          <w:color w:val="365F91" w:themeColor="accent1" w:themeShade="BF"/>
        </w:rPr>
      </w:pPr>
    </w:p>
    <w:p w:rsidR="00D402AF" w:rsidRDefault="00D402AF" w:rsidP="00B2012B">
      <w:pPr>
        <w:rPr>
          <w:color w:val="365F91" w:themeColor="accent1" w:themeShade="BF"/>
        </w:rPr>
      </w:pPr>
      <w:r>
        <w:rPr>
          <w:color w:val="365F91" w:themeColor="accent1" w:themeShade="BF"/>
        </w:rPr>
        <w:t>Mütalaa sayfası</w:t>
      </w:r>
    </w:p>
    <w:p w:rsidR="00E13BE8" w:rsidRPr="00066CC6" w:rsidRDefault="00E13BE8" w:rsidP="00B2012B"/>
    <w:p w:rsidR="008821B3" w:rsidRPr="00476EBF" w:rsidRDefault="00D402AF" w:rsidP="008821B3">
      <w:pPr>
        <w:tabs>
          <w:tab w:val="left" w:pos="1695"/>
          <w:tab w:val="center" w:pos="4875"/>
        </w:tabs>
        <w:rPr>
          <w:b/>
          <w:lang w:val="de-DE"/>
        </w:rPr>
      </w:pPr>
      <w:r w:rsidRPr="00476EBF">
        <w:rPr>
          <w:b/>
          <w:lang w:val="de-DE"/>
        </w:rPr>
        <w:tab/>
      </w:r>
    </w:p>
    <w:p w:rsidR="00D402AF" w:rsidRDefault="00D402AF" w:rsidP="00B2012B">
      <w:pPr>
        <w:rPr>
          <w:color w:val="365F91" w:themeColor="accent1" w:themeShade="BF"/>
        </w:rPr>
      </w:pPr>
    </w:p>
    <w:p w:rsidR="00D402AF" w:rsidRPr="00CD6F28" w:rsidRDefault="00D402AF" w:rsidP="00B2012B">
      <w:pPr>
        <w:rPr>
          <w:color w:val="365F91" w:themeColor="accent1" w:themeShade="BF"/>
        </w:rPr>
        <w:sectPr w:rsidR="00D402AF" w:rsidRPr="00CD6F28" w:rsidSect="00B2012B">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Tr="00B2012B">
        <w:trPr>
          <w:trHeight w:val="250"/>
        </w:trPr>
        <w:tc>
          <w:tcPr>
            <w:tcW w:w="2268" w:type="dxa"/>
            <w:vMerge w:val="restart"/>
            <w:shd w:val="clear" w:color="auto" w:fill="auto"/>
            <w:vAlign w:val="center"/>
          </w:tcPr>
          <w:p w:rsidR="00334A77" w:rsidRPr="00801BF7" w:rsidRDefault="00334A77" w:rsidP="00B2012B">
            <w:pPr>
              <w:spacing w:after="0" w:line="240" w:lineRule="auto"/>
              <w:jc w:val="center"/>
              <w:rPr>
                <w:rFonts w:eastAsia="Cambria" w:cs="Cambria"/>
              </w:rPr>
            </w:pPr>
            <w:r w:rsidRPr="00AC570B">
              <w:rPr>
                <w:rFonts w:eastAsia="Cambria" w:cs="Cambria"/>
                <w:noProof/>
                <w:lang w:eastAsia="tr-TR"/>
              </w:rPr>
              <w:drawing>
                <wp:inline distT="0" distB="0" distL="0" distR="0">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rsidR="00334A77" w:rsidRPr="00436183" w:rsidRDefault="00334A77" w:rsidP="00B2012B">
            <w:pPr>
              <w:spacing w:after="0"/>
              <w:rPr>
                <w:rFonts w:eastAsia="Cambria" w:cs="Cambria"/>
                <w:b/>
                <w:sz w:val="16"/>
                <w:szCs w:val="16"/>
              </w:rPr>
            </w:pPr>
          </w:p>
        </w:tc>
      </w:tr>
      <w:tr w:rsidR="00334A77" w:rsidTr="00B2012B">
        <w:trPr>
          <w:trHeight w:val="970"/>
        </w:trPr>
        <w:tc>
          <w:tcPr>
            <w:tcW w:w="2268" w:type="dxa"/>
            <w:vMerge/>
            <w:tcBorders>
              <w:right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rsidR="00334A77" w:rsidRPr="00926A35" w:rsidRDefault="00334A77" w:rsidP="00B2012B">
            <w:pPr>
              <w:pStyle w:val="tseTrkStandard"/>
              <w:rPr>
                <w:rFonts w:cs="Arial"/>
                <w:sz w:val="32"/>
                <w:szCs w:val="26"/>
              </w:rPr>
            </w:pPr>
            <w:r w:rsidRPr="00926A35">
              <w:t>Türk Standardı</w:t>
            </w:r>
          </w:p>
        </w:tc>
      </w:tr>
      <w:tr w:rsidR="00334A77" w:rsidTr="00B2012B">
        <w:trPr>
          <w:trHeight w:val="236"/>
        </w:trPr>
        <w:tc>
          <w:tcPr>
            <w:tcW w:w="2268" w:type="dxa"/>
            <w:vMerge/>
            <w:tcBorders>
              <w:bottom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rsidR="00334A77" w:rsidRPr="00436183" w:rsidRDefault="00334A77" w:rsidP="00B2012B">
            <w:pPr>
              <w:spacing w:after="0"/>
              <w:rPr>
                <w:rFonts w:cs="Arial"/>
                <w:b/>
                <w:color w:val="FF3300"/>
                <w:sz w:val="16"/>
                <w:szCs w:val="16"/>
              </w:rPr>
            </w:pPr>
          </w:p>
        </w:tc>
      </w:tr>
      <w:tr w:rsidR="00334A77" w:rsidTr="00B2012B">
        <w:trPr>
          <w:trHeight w:hRule="exact" w:val="833"/>
        </w:trPr>
        <w:tc>
          <w:tcPr>
            <w:tcW w:w="2268" w:type="dxa"/>
            <w:tcBorders>
              <w:top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rsidR="00334A77" w:rsidRPr="00C2543B" w:rsidRDefault="00334A77" w:rsidP="00B2012B">
            <w:pPr>
              <w:spacing w:after="0"/>
              <w:jc w:val="right"/>
              <w:rPr>
                <w:rFonts w:eastAsia="Cambria" w:cs="Cambria"/>
                <w:b/>
                <w:sz w:val="44"/>
              </w:rPr>
            </w:pPr>
          </w:p>
        </w:tc>
      </w:tr>
      <w:tr w:rsidR="00334A77" w:rsidRPr="00E950C3" w:rsidTr="00B2012B">
        <w:trPr>
          <w:trHeight w:hRule="exact" w:val="834"/>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DD28D1" w:rsidRDefault="00A41AE5" w:rsidP="00B2012B">
            <w:pPr>
              <w:pStyle w:val="tseStandartNo"/>
              <w:rPr>
                <w:rFonts w:cs="Cambria"/>
              </w:rPr>
            </w:pPr>
            <w:r>
              <w:fldChar w:fldCharType="begin"/>
            </w:r>
            <w:r w:rsidR="007A59AE">
              <w:instrText xml:space="preserve"> DOCPROPERTY STANDART_NUMARASI \* MERGEFORMAT </w:instrText>
            </w:r>
            <w:r>
              <w:fldChar w:fldCharType="separate"/>
            </w:r>
            <w:r w:rsidR="004660D9">
              <w:t>tst 13510</w:t>
            </w:r>
            <w:r>
              <w:fldChar w:fldCharType="end"/>
            </w:r>
          </w:p>
        </w:tc>
      </w:tr>
      <w:tr w:rsidR="00334A77" w:rsidRPr="00801BF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pStyle w:val="tseStandartTarihi"/>
              <w:rPr>
                <w:rFonts w:cs="Cambria"/>
              </w:rPr>
            </w:pP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C95048" w:rsidP="00B2012B">
            <w:pPr>
              <w:pStyle w:val="tseYerine"/>
              <w:rPr>
                <w:rFonts w:cs="Cambria"/>
              </w:rPr>
            </w:pPr>
            <w:fldSimple w:instr=" DOCPROPERTY YERINE_ALDIGI_STANDART \* MERGEFORMAT ">
              <w:r w:rsidR="004660D9">
                <w:t xml:space="preserve"> TS 13510:2012</w:t>
              </w:r>
            </w:fldSimple>
            <w:r w:rsidR="00334A77">
              <w:rPr>
                <w:rFonts w:cs="Cambria"/>
              </w:rPr>
              <w:t xml:space="preserve"> yerine</w:t>
            </w: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RPr="00801BF7" w:rsidTr="00B2012B">
        <w:trPr>
          <w:trHeight w:hRule="exact" w:val="567"/>
        </w:trPr>
        <w:tc>
          <w:tcPr>
            <w:tcW w:w="2268" w:type="dxa"/>
            <w:shd w:val="clear" w:color="auto" w:fill="auto"/>
          </w:tcPr>
          <w:p w:rsidR="00334A77" w:rsidRDefault="00334A77" w:rsidP="00B2012B">
            <w:pPr>
              <w:spacing w:after="0"/>
            </w:pPr>
          </w:p>
        </w:tc>
        <w:tc>
          <w:tcPr>
            <w:tcW w:w="7341" w:type="dxa"/>
            <w:gridSpan w:val="3"/>
            <w:shd w:val="clear" w:color="auto" w:fill="auto"/>
            <w:vAlign w:val="bottom"/>
          </w:tcPr>
          <w:p w:rsidR="00334A77" w:rsidRDefault="00334A77" w:rsidP="00B2012B">
            <w:pPr>
              <w:pStyle w:val="tseICS"/>
            </w:pPr>
            <w:r>
              <w:t xml:space="preserve">ICS </w:t>
            </w:r>
            <w:fldSimple w:instr=" DOCPROPERTY ICS_NUMARASI \* MERGEFORMAT ">
              <w:r w:rsidR="004660D9">
                <w:t>67.160.20</w:t>
              </w:r>
            </w:fldSimple>
          </w:p>
        </w:tc>
      </w:tr>
      <w:tr w:rsidR="00334A77" w:rsidTr="00B2012B">
        <w:trPr>
          <w:trHeight w:hRule="exact" w:val="311"/>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Tr="00B2012B">
        <w:trPr>
          <w:trHeight w:hRule="exact" w:val="1590"/>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0B35B5" w:rsidRDefault="00C95048" w:rsidP="000960A6">
            <w:pPr>
              <w:pStyle w:val="zzCoverTr"/>
              <w:spacing w:before="0"/>
              <w:ind w:left="132"/>
              <w:rPr>
                <w:rFonts w:cs="Cambria"/>
                <w:b/>
              </w:rPr>
            </w:pPr>
            <w:fldSimple w:instr=" DOCPROPERTY TURKCE_ADI \* MERGEFORMAT ">
              <w:r w:rsidR="004660D9" w:rsidRPr="00BF51EA">
                <w:rPr>
                  <w:b/>
                </w:rPr>
                <w:t>Nar Nektarı</w:t>
              </w:r>
            </w:fldSimple>
            <w:r w:rsidR="00334A77" w:rsidRPr="000B35B5">
              <w:rPr>
                <w:b/>
              </w:rPr>
              <w:br/>
            </w:r>
          </w:p>
        </w:tc>
      </w:tr>
      <w:tr w:rsidR="00334A77" w:rsidTr="00B2012B">
        <w:trPr>
          <w:trHeight w:hRule="exact" w:val="111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E77DDF" w:rsidRDefault="00C95048" w:rsidP="000960A6">
            <w:pPr>
              <w:pStyle w:val="zzCoverEn"/>
            </w:pPr>
            <w:fldSimple w:instr=" DOCPROPERTY INGILIZCE_ADI \* MERGEFORMAT ">
              <w:r w:rsidR="004660D9">
                <w:t>Pomegranate nectar</w:t>
              </w:r>
            </w:fldSimple>
          </w:p>
        </w:tc>
      </w:tr>
      <w:tr w:rsidR="00334A77" w:rsidTr="00B2012B">
        <w:trPr>
          <w:trHeight w:hRule="exact" w:val="1035"/>
        </w:trPr>
        <w:tc>
          <w:tcPr>
            <w:tcW w:w="2268" w:type="dxa"/>
            <w:shd w:val="clear" w:color="auto" w:fill="auto"/>
            <w:vAlign w:val="center"/>
          </w:tcPr>
          <w:p w:rsidR="00334A77" w:rsidRPr="00E77DDF" w:rsidRDefault="00334A77" w:rsidP="00B2012B">
            <w:pPr>
              <w:spacing w:after="0"/>
              <w:rPr>
                <w:rFonts w:eastAsia="Cambria" w:cs="Cambria"/>
                <w:sz w:val="24"/>
              </w:rPr>
            </w:pPr>
          </w:p>
        </w:tc>
        <w:tc>
          <w:tcPr>
            <w:tcW w:w="7341" w:type="dxa"/>
            <w:gridSpan w:val="3"/>
            <w:shd w:val="clear" w:color="auto" w:fill="D9D9D9"/>
            <w:vAlign w:val="center"/>
          </w:tcPr>
          <w:p w:rsidR="00334A77" w:rsidRPr="00E77DDF" w:rsidRDefault="00C95048" w:rsidP="00B2012B">
            <w:pPr>
              <w:pStyle w:val="zzCoverFr"/>
              <w:rPr>
                <w:rFonts w:cs="Cambria"/>
                <w:szCs w:val="26"/>
              </w:rPr>
            </w:pPr>
            <w:fldSimple w:instr=" DOCPROPERTY FRANSIZCA_ADI \* MERGEFORMAT ">
              <w:r w:rsidR="004660D9">
                <w:t xml:space="preserve"> </w:t>
              </w:r>
            </w:fldSimple>
          </w:p>
        </w:tc>
      </w:tr>
      <w:tr w:rsidR="00334A77" w:rsidTr="00B2012B">
        <w:trPr>
          <w:trHeight w:hRule="exact" w:val="99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rsidR="00334A77" w:rsidRPr="00801BF7" w:rsidRDefault="00C95048" w:rsidP="00B2012B">
            <w:pPr>
              <w:spacing w:after="0"/>
              <w:ind w:left="132"/>
              <w:rPr>
                <w:rFonts w:eastAsia="Cambria" w:cs="Cambria"/>
              </w:rPr>
            </w:pPr>
            <w:fldSimple w:instr=" DOCPROPERTY ALMANCA_ADI \* MERGEFORMAT ">
              <w:r w:rsidR="004660D9" w:rsidRPr="00BF51EA">
                <w:rPr>
                  <w:sz w:val="24"/>
                  <w:szCs w:val="24"/>
                  <w:lang w:val="en-GB"/>
                </w:rPr>
                <w:t xml:space="preserve"> </w:t>
              </w:r>
            </w:fldSimple>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E1441B">
        <w:trPr>
          <w:trHeight w:val="175"/>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rPr>
                <w:rFonts w:eastAsia="Cambria" w:cs="Cambria"/>
              </w:rPr>
            </w:pPr>
          </w:p>
        </w:tc>
      </w:tr>
      <w:tr w:rsidR="00334A77" w:rsidTr="00B2012B">
        <w:trPr>
          <w:trHeight w:val="516"/>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rsidR="00334A77" w:rsidRPr="00801BF7" w:rsidRDefault="00334A77" w:rsidP="00B2012B">
            <w:pPr>
              <w:spacing w:after="0"/>
              <w:rPr>
                <w:rFonts w:eastAsia="Cambria" w:cs="Cambria"/>
              </w:rPr>
            </w:pPr>
          </w:p>
        </w:tc>
      </w:tr>
    </w:tbl>
    <w:p w:rsidR="00334A77" w:rsidRDefault="00334A77" w:rsidP="00B2012B">
      <w:pPr>
        <w:sectPr w:rsidR="00334A77" w:rsidSect="00EE3A3A">
          <w:footerReference w:type="first" r:id="rId14"/>
          <w:type w:val="oddPage"/>
          <w:pgSz w:w="11906" w:h="16838" w:code="9"/>
          <w:pgMar w:top="794" w:right="737" w:bottom="567" w:left="851" w:header="709" w:footer="709" w:gutter="567"/>
          <w:pgNumType w:start="0"/>
          <w:cols w:space="720"/>
          <w:titlePg/>
          <w:docGrid w:linePitch="300"/>
        </w:sectPr>
      </w:pPr>
    </w:p>
    <w:p w:rsidR="00334A77" w:rsidRPr="00B22BF6" w:rsidRDefault="00066CC6" w:rsidP="00B2012B">
      <w:r>
        <w:rPr>
          <w:noProof/>
          <w:szCs w:val="26"/>
          <w:lang w:eastAsia="tr-TR"/>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margin">
                  <wp:posOffset>5719445</wp:posOffset>
                </wp:positionV>
                <wp:extent cx="6191885" cy="3147695"/>
                <wp:effectExtent l="0" t="0" r="0" b="0"/>
                <wp:wrapSquare wrapText="bothSides"/>
                <wp:docPr id="1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rsidR="000F2EE8" w:rsidRPr="008D5FEC" w:rsidRDefault="000F2EE8"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0F2EE8" w:rsidRDefault="000F2EE8" w:rsidP="00B2012B">
                            <w:pPr>
                              <w:pStyle w:val="AltBilgi"/>
                            </w:pPr>
                            <w:r>
                              <w:t>© TSE 202</w:t>
                            </w:r>
                            <w:r w:rsidR="009853B5">
                              <w:t>1</w:t>
                            </w:r>
                          </w:p>
                          <w:p w:rsidR="000F2EE8" w:rsidRDefault="000F2EE8"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0F2EE8" w:rsidRPr="00673D90" w:rsidRDefault="000F2EE8" w:rsidP="00B2012B">
                            <w:pPr>
                              <w:pStyle w:val="Normal9"/>
                            </w:pPr>
                          </w:p>
                          <w:p w:rsidR="000F2EE8" w:rsidRPr="0033018B" w:rsidRDefault="000F2EE8" w:rsidP="00B2012B">
                            <w:pPr>
                              <w:pStyle w:val="Normal9"/>
                              <w:rPr>
                                <w:b/>
                              </w:rPr>
                            </w:pPr>
                            <w:r w:rsidRPr="0033018B">
                              <w:rPr>
                                <w:b/>
                              </w:rPr>
                              <w:t>TSE Standard Hazırlama Merkezi Başkanlığı</w:t>
                            </w:r>
                          </w:p>
                          <w:p w:rsidR="000F2EE8" w:rsidRDefault="000F2EE8" w:rsidP="00B2012B">
                            <w:pPr>
                              <w:pStyle w:val="Normal9"/>
                            </w:pPr>
                            <w:r>
                              <w:t>Necatibey Caddesi No: 112</w:t>
                            </w:r>
                          </w:p>
                          <w:p w:rsidR="000F2EE8" w:rsidRDefault="000F2EE8" w:rsidP="00B2012B">
                            <w:pPr>
                              <w:pStyle w:val="Normal9"/>
                            </w:pPr>
                            <w:r>
                              <w:t>06100 Bakanlıklar * ANKARA</w:t>
                            </w:r>
                          </w:p>
                          <w:p w:rsidR="000F2EE8" w:rsidRPr="00673D90" w:rsidRDefault="000F2EE8" w:rsidP="00B2012B">
                            <w:pPr>
                              <w:pStyle w:val="Normal9"/>
                            </w:pPr>
                          </w:p>
                          <w:p w:rsidR="000F2EE8" w:rsidRPr="00673D90" w:rsidRDefault="000F2EE8"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rsidR="000F2EE8" w:rsidRPr="00673D90" w:rsidRDefault="000F2EE8" w:rsidP="00B2012B">
                            <w:pPr>
                              <w:pStyle w:val="Normal9"/>
                            </w:pPr>
                            <w:r w:rsidRPr="0033018B">
                              <w:rPr>
                                <w:b/>
                              </w:rPr>
                              <w:t>Faks:</w:t>
                            </w:r>
                            <w:r w:rsidRPr="00673D90">
                              <w:t xml:space="preserve"> + </w:t>
                            </w:r>
                            <w:r>
                              <w:t>90 312</w:t>
                            </w:r>
                            <w:r w:rsidRPr="00673D90">
                              <w:t xml:space="preserve"> </w:t>
                            </w:r>
                            <w:r>
                              <w:t>416 64 39</w:t>
                            </w:r>
                          </w:p>
                          <w:p w:rsidR="000F2EE8" w:rsidRPr="00673D90" w:rsidRDefault="000F2EE8" w:rsidP="00B2012B">
                            <w:pPr>
                              <w:pStyle w:val="Normal9"/>
                            </w:pPr>
                            <w:r w:rsidRPr="0033018B">
                              <w:rPr>
                                <w:b/>
                              </w:rPr>
                              <w:t>E-posta:</w:t>
                            </w:r>
                            <w:r w:rsidRPr="00673D90">
                              <w:t xml:space="preserve"> </w:t>
                            </w:r>
                            <w:r>
                              <w:t>dokumansatis</w:t>
                            </w:r>
                            <w:r w:rsidRPr="00673D90">
                              <w:t>@</w:t>
                            </w:r>
                            <w:r>
                              <w:t>tse.</w:t>
                            </w:r>
                            <w:r w:rsidRPr="00673D90">
                              <w:t>org</w:t>
                            </w:r>
                            <w:r>
                              <w:t>.tr</w:t>
                            </w:r>
                          </w:p>
                          <w:p w:rsidR="000F2EE8" w:rsidRPr="00673D90" w:rsidRDefault="000F2EE8"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etin Kutusu 4" o:spid="_x0000_s1026" type="#_x0000_t202" style="position:absolute;left:0;text-align:left;margin-left:0;margin-top:450.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O6MAIAAFY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Yu+WlGjW&#10;Yo/uhZeavOt85zqyDBT1xmXo+WDQ1w+vYED3WK4zd8C/OKLh0DBdixtroW8EKzHFNLxMLp6OOC6A&#10;FP09lBiKdR4i0FDZNvCHjBBEx1Y9ntsjBk84Xq7TbbrZrCjhaHuZLq/W21WMwbKn58Y6/0ZAS4KQ&#10;U4v9j/DsdOd8SIdlTy4hmgMly6NUKiq2Lg7KkhPDWTnGb0L/yU1p0ud0u1qsRgb+CjGP358gWulx&#10;6JVsc7o5O7Es8PZal3EkPZNqlDFlpSciA3cji34ohqkxBZSPSKmFcbhxGVFowH6jpMfBzqn72jEr&#10;KFFvNbZlmy6XYROislxdLVCxl5bi0sI0R6icekpG8eDH7emMlXWDkcZB0HCDraxkJDn0fMxqyhuH&#10;N3I/LVrYjks9ev34Hey/AwAA//8DAFBLAwQUAAYACAAAACEAcwg+9N8AAAAJAQAADwAAAGRycy9k&#10;b3ducmV2LnhtbEyPwU7DMBBE70j8g7VIXBC1S0vShDgVQgLBDdoKrm7sJhH2OthuGv6e5QTH0Yxm&#10;3lTryVk2mhB7jxLmMwHMYON1j62E3fbxegUsJoVaWY9GwreJsK7PzypVan/CNzNuUsuoBGOpJHQp&#10;DSXnsemMU3HmB4PkHXxwKpEMLddBnajcWX4jRMad6pEWOjWYh840n5ujk7BaPo8f8WXx+t5kB1uk&#10;q3x8+gpSXl5M93fAkpnSXxh+8QkdamLa+yPqyKwEOpIkFELkwMgu8ts5sD3lFkW2BF5X/P+D+gcA&#10;AP//AwBQSwECLQAUAAYACAAAACEAtoM4kv4AAADhAQAAEwAAAAAAAAAAAAAAAAAAAAAAW0NvbnRl&#10;bnRfVHlwZXNdLnhtbFBLAQItABQABgAIAAAAIQA4/SH/1gAAAJQBAAALAAAAAAAAAAAAAAAAAC8B&#10;AABfcmVscy8ucmVsc1BLAQItABQABgAIAAAAIQAKe8O6MAIAAFYEAAAOAAAAAAAAAAAAAAAAAC4C&#10;AABkcnMvZTJvRG9jLnhtbFBLAQItABQABgAIAAAAIQBzCD703wAAAAkBAAAPAAAAAAAAAAAAAAAA&#10;AIoEAABkcnMvZG93bnJldi54bWxQSwUGAAAAAAQABADzAAAAlgUAAAAA&#10;">
                <v:textbox>
                  <w:txbxContent>
                    <w:p w:rsidR="000F2EE8" w:rsidRPr="008D5FEC" w:rsidRDefault="000F2EE8"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0F2EE8" w:rsidRDefault="000F2EE8" w:rsidP="00B2012B">
                      <w:pPr>
                        <w:pStyle w:val="AltBilgi"/>
                      </w:pPr>
                      <w:r>
                        <w:t>© TSE 202</w:t>
                      </w:r>
                      <w:r w:rsidR="009853B5">
                        <w:t>1</w:t>
                      </w:r>
                    </w:p>
                    <w:p w:rsidR="000F2EE8" w:rsidRDefault="000F2EE8"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0F2EE8" w:rsidRPr="00673D90" w:rsidRDefault="000F2EE8" w:rsidP="00B2012B">
                      <w:pPr>
                        <w:pStyle w:val="Normal9"/>
                      </w:pPr>
                    </w:p>
                    <w:p w:rsidR="000F2EE8" w:rsidRPr="0033018B" w:rsidRDefault="000F2EE8" w:rsidP="00B2012B">
                      <w:pPr>
                        <w:pStyle w:val="Normal9"/>
                        <w:rPr>
                          <w:b/>
                        </w:rPr>
                      </w:pPr>
                      <w:r w:rsidRPr="0033018B">
                        <w:rPr>
                          <w:b/>
                        </w:rPr>
                        <w:t>TSE Standard Hazırlama Merkezi Başkanlığı</w:t>
                      </w:r>
                    </w:p>
                    <w:p w:rsidR="000F2EE8" w:rsidRDefault="000F2EE8" w:rsidP="00B2012B">
                      <w:pPr>
                        <w:pStyle w:val="Normal9"/>
                      </w:pPr>
                      <w:proofErr w:type="spellStart"/>
                      <w:r>
                        <w:t>Necatibey</w:t>
                      </w:r>
                      <w:proofErr w:type="spellEnd"/>
                      <w:r>
                        <w:t xml:space="preserve"> Caddesi No: 112</w:t>
                      </w:r>
                    </w:p>
                    <w:p w:rsidR="000F2EE8" w:rsidRDefault="000F2EE8" w:rsidP="00B2012B">
                      <w:pPr>
                        <w:pStyle w:val="Normal9"/>
                      </w:pPr>
                      <w:r>
                        <w:t>06100 Bakanlıklar * ANKARA</w:t>
                      </w:r>
                    </w:p>
                    <w:p w:rsidR="000F2EE8" w:rsidRPr="00673D90" w:rsidRDefault="000F2EE8" w:rsidP="00B2012B">
                      <w:pPr>
                        <w:pStyle w:val="Normal9"/>
                      </w:pPr>
                    </w:p>
                    <w:p w:rsidR="000F2EE8" w:rsidRPr="00673D90" w:rsidRDefault="000F2EE8"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rsidR="000F2EE8" w:rsidRPr="00673D90" w:rsidRDefault="000F2EE8" w:rsidP="00B2012B">
                      <w:pPr>
                        <w:pStyle w:val="Normal9"/>
                      </w:pPr>
                      <w:r w:rsidRPr="0033018B">
                        <w:rPr>
                          <w:b/>
                        </w:rPr>
                        <w:t>Faks:</w:t>
                      </w:r>
                      <w:r w:rsidRPr="00673D90">
                        <w:t xml:space="preserve"> + </w:t>
                      </w:r>
                      <w:r>
                        <w:t>90 312</w:t>
                      </w:r>
                      <w:r w:rsidRPr="00673D90">
                        <w:t xml:space="preserve"> </w:t>
                      </w:r>
                      <w:r>
                        <w:t>416 64 39</w:t>
                      </w:r>
                    </w:p>
                    <w:p w:rsidR="000F2EE8" w:rsidRPr="00673D90" w:rsidRDefault="000F2EE8" w:rsidP="00B2012B">
                      <w:pPr>
                        <w:pStyle w:val="Normal9"/>
                      </w:pPr>
                      <w:r w:rsidRPr="0033018B">
                        <w:rPr>
                          <w:b/>
                        </w:rPr>
                        <w:t>E-posta:</w:t>
                      </w:r>
                      <w:r w:rsidRPr="00673D90">
                        <w:t xml:space="preserve"> </w:t>
                      </w:r>
                      <w:r>
                        <w:t>dokumansatis</w:t>
                      </w:r>
                      <w:r w:rsidRPr="00673D90">
                        <w:t>@</w:t>
                      </w:r>
                      <w:r>
                        <w:t>tse.</w:t>
                      </w:r>
                      <w:r w:rsidRPr="00673D90">
                        <w:t>org</w:t>
                      </w:r>
                      <w:r>
                        <w:t>.tr</w:t>
                      </w:r>
                    </w:p>
                    <w:p w:rsidR="000F2EE8" w:rsidRPr="00673D90" w:rsidRDefault="000F2EE8"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r w:rsidR="00A60FE8">
        <w:br w:type="page"/>
      </w:r>
    </w:p>
    <w:p w:rsidR="009D4516" w:rsidRPr="00066CC6" w:rsidRDefault="00EE3A3A" w:rsidP="00BF51EA">
      <w:pPr>
        <w:pStyle w:val="tseMillinsz"/>
        <w:jc w:val="both"/>
        <w:outlineLvl w:val="0"/>
      </w:pPr>
      <w:bookmarkStart w:id="4" w:name="_Toc66098869"/>
      <w:r>
        <w:t>Ö</w:t>
      </w:r>
      <w:r w:rsidR="00334A77">
        <w:t>nsöz</w:t>
      </w:r>
      <w:bookmarkEnd w:id="4"/>
    </w:p>
    <w:p w:rsidR="000960A6" w:rsidRDefault="000960A6" w:rsidP="009F16C3">
      <w:pPr>
        <w:rPr>
          <w:rFonts w:eastAsia="Calibri"/>
        </w:rPr>
      </w:pPr>
      <w:r w:rsidRPr="000960A6">
        <w:t xml:space="preserve">Bu </w:t>
      </w:r>
      <w:r w:rsidR="00066CC6">
        <w:t>standart</w:t>
      </w:r>
      <w:r w:rsidRPr="000960A6">
        <w:t xml:space="preserve">, Türk Standardları Enstitüsü </w:t>
      </w:r>
      <w:fldSimple w:instr=" DOCPROPERTY IHTISAS_KURULU_ADI \* MERGEFORMAT ">
        <w:r w:rsidR="004660D9">
          <w:t>Gıda, Tarım ve Hayvancılık</w:t>
        </w:r>
      </w:fldSimple>
      <w:r w:rsidRPr="000960A6">
        <w:t xml:space="preserve"> İhtisas Kurulu’na bağlı </w:t>
      </w:r>
      <w:fldSimple w:instr=" DOCPROPERTY TEKNIK_KOMITE_ADI \* MERGEFORMAT ">
        <w:r w:rsidR="004660D9">
          <w:t>TK15 Gıda ve Ziraat</w:t>
        </w:r>
      </w:fldSimple>
      <w:r w:rsidRPr="000960A6">
        <w:t xml:space="preserve"> Teknik Komitesi’nce </w:t>
      </w:r>
      <w:hyperlink r:id="rId17" w:history="1">
        <w:r w:rsidRPr="000960A6">
          <w:t xml:space="preserve">TS </w:t>
        </w:r>
        <w:r w:rsidR="00E04D19">
          <w:t>13510</w:t>
        </w:r>
        <w:r w:rsidR="00066CC6">
          <w:t xml:space="preserve"> </w:t>
        </w:r>
        <w:r w:rsidRPr="000960A6">
          <w:t>(</w:t>
        </w:r>
        <w:r w:rsidR="00A316B8">
          <w:t>2</w:t>
        </w:r>
        <w:r w:rsidR="002575ED">
          <w:t>012</w:t>
        </w:r>
        <w:r w:rsidRPr="000960A6">
          <w:t>)’</w:t>
        </w:r>
        <w:r w:rsidR="002E4B72">
          <w:t>n</w:t>
        </w:r>
        <w:r w:rsidR="002575ED">
          <w:t>i</w:t>
        </w:r>
        <w:r w:rsidR="004C5207">
          <w:t>n</w:t>
        </w:r>
        <w:r w:rsidRPr="000960A6">
          <w:t xml:space="preserve"> revizyonu olarak</w:t>
        </w:r>
        <w:r w:rsidRPr="000960A6">
          <w:rPr>
            <w:rFonts w:ascii="Verdana" w:hAnsi="Verdana"/>
            <w:color w:val="000080"/>
            <w:sz w:val="17"/>
            <w:szCs w:val="17"/>
          </w:rPr>
          <w:t xml:space="preserve"> </w:t>
        </w:r>
      </w:hyperlink>
      <w:r w:rsidRPr="000960A6">
        <w:rPr>
          <w:rFonts w:eastAsia="Calibri"/>
        </w:rPr>
        <w:t xml:space="preserve">hazırlanmış ve TSE Teknik Kurulu’nun </w:t>
      </w:r>
      <w:r>
        <w:rPr>
          <w:rFonts w:asciiTheme="majorHAnsi" w:hAnsiTheme="majorHAnsi"/>
        </w:rPr>
        <w:t>………</w:t>
      </w:r>
      <w:r w:rsidR="00C95048">
        <w:rPr>
          <w:rFonts w:asciiTheme="majorHAnsi" w:hAnsiTheme="majorHAnsi"/>
        </w:rPr>
        <w:t>.</w:t>
      </w:r>
      <w:r>
        <w:rPr>
          <w:rFonts w:asciiTheme="majorHAnsi" w:hAnsiTheme="majorHAnsi"/>
        </w:rPr>
        <w:t>..</w:t>
      </w:r>
      <w:r w:rsidRPr="000960A6">
        <w:rPr>
          <w:rFonts w:asciiTheme="majorHAnsi" w:hAnsiTheme="majorHAnsi"/>
        </w:rPr>
        <w:t xml:space="preserve"> </w:t>
      </w:r>
      <w:r w:rsidRPr="000960A6">
        <w:rPr>
          <w:rFonts w:eastAsia="Calibri"/>
        </w:rPr>
        <w:t>tarihli toplantısında kabul edilerek yayımına karar verilmiştir.</w:t>
      </w:r>
    </w:p>
    <w:p w:rsidR="009F16C3" w:rsidRDefault="009F16C3">
      <w:pPr>
        <w:spacing w:after="200" w:line="276" w:lineRule="auto"/>
        <w:jc w:val="left"/>
      </w:pPr>
    </w:p>
    <w:p w:rsidR="00066CC6" w:rsidRDefault="00066CC6">
      <w:pPr>
        <w:spacing w:after="200" w:line="276" w:lineRule="auto"/>
        <w:jc w:val="left"/>
      </w:pPr>
      <w:r>
        <w:br w:type="page"/>
      </w:r>
    </w:p>
    <w:p w:rsidR="009853B5" w:rsidRDefault="009853B5">
      <w:pPr>
        <w:spacing w:after="200" w:line="276" w:lineRule="auto"/>
        <w:jc w:val="left"/>
      </w:pPr>
      <w:r>
        <w:br w:type="page"/>
      </w:r>
    </w:p>
    <w:p w:rsidR="009F16C3" w:rsidRDefault="009F16C3">
      <w:pPr>
        <w:sectPr w:rsidR="009F16C3" w:rsidSect="00EE3A3A">
          <w:headerReference w:type="default" r:id="rId18"/>
          <w:footerReference w:type="even" r:id="rId19"/>
          <w:headerReference w:type="first" r:id="rId20"/>
          <w:footerReference w:type="first" r:id="rId21"/>
          <w:pgSz w:w="11906" w:h="16838" w:code="9"/>
          <w:pgMar w:top="794" w:right="737" w:bottom="567" w:left="851" w:header="709" w:footer="709" w:gutter="567"/>
          <w:pgNumType w:fmt="lowerRoman"/>
          <w:cols w:space="720"/>
          <w:titlePg/>
          <w:docGrid w:linePitch="300"/>
        </w:sectPr>
      </w:pPr>
    </w:p>
    <w:p w:rsidR="00EE3A3A" w:rsidRDefault="00EE3A3A" w:rsidP="00EE3A3A">
      <w:pPr>
        <w:pStyle w:val="zzContents"/>
        <w:outlineLvl w:val="9"/>
      </w:pPr>
      <w:r>
        <w:t>İçindekiler</w:t>
      </w:r>
    </w:p>
    <w:p w:rsidR="009853B5" w:rsidRPr="009853B5" w:rsidRDefault="009853B5" w:rsidP="009853B5">
      <w:pPr>
        <w:pStyle w:val="T1"/>
        <w:jc w:val="right"/>
      </w:pPr>
      <w:r>
        <w:t>Sayfa</w:t>
      </w:r>
    </w:p>
    <w:p w:rsidR="007D1EDD" w:rsidRDefault="00A41AE5">
      <w:pPr>
        <w:pStyle w:val="T1"/>
        <w:rPr>
          <w:rFonts w:asciiTheme="minorHAnsi" w:eastAsiaTheme="minorEastAsia" w:hAnsiTheme="minorHAnsi"/>
          <w:b w:val="0"/>
          <w:noProof/>
          <w:lang w:eastAsia="tr-TR"/>
        </w:rPr>
      </w:pPr>
      <w:r>
        <w:fldChar w:fldCharType="begin"/>
      </w:r>
      <w:r w:rsidR="00993B72">
        <w:instrText xml:space="preserve"> TOC \o "1-2" \u </w:instrText>
      </w:r>
      <w:r>
        <w:fldChar w:fldCharType="separate"/>
      </w:r>
      <w:r w:rsidR="007D1EDD">
        <w:rPr>
          <w:noProof/>
        </w:rPr>
        <w:t>Önsöz</w:t>
      </w:r>
      <w:r w:rsidR="007D1EDD">
        <w:rPr>
          <w:noProof/>
        </w:rPr>
        <w:tab/>
      </w:r>
      <w:r w:rsidR="007D1EDD">
        <w:rPr>
          <w:noProof/>
        </w:rPr>
        <w:tab/>
      </w:r>
      <w:r w:rsidR="007D1EDD">
        <w:rPr>
          <w:noProof/>
        </w:rPr>
        <w:fldChar w:fldCharType="begin"/>
      </w:r>
      <w:r w:rsidR="007D1EDD">
        <w:rPr>
          <w:noProof/>
        </w:rPr>
        <w:instrText xml:space="preserve"> PAGEREF _Toc66098869 \h </w:instrText>
      </w:r>
      <w:r w:rsidR="007D1EDD">
        <w:rPr>
          <w:noProof/>
        </w:rPr>
      </w:r>
      <w:r w:rsidR="007D1EDD">
        <w:rPr>
          <w:noProof/>
        </w:rPr>
        <w:fldChar w:fldCharType="separate"/>
      </w:r>
      <w:r w:rsidR="009853B5">
        <w:rPr>
          <w:noProof/>
        </w:rPr>
        <w:t>iii</w:t>
      </w:r>
      <w:r w:rsidR="007D1EDD">
        <w:rPr>
          <w:noProof/>
        </w:rPr>
        <w:fldChar w:fldCharType="end"/>
      </w:r>
    </w:p>
    <w:p w:rsidR="007D1EDD" w:rsidRDefault="007D1EDD">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_Toc66098870 \h </w:instrText>
      </w:r>
      <w:r>
        <w:rPr>
          <w:noProof/>
        </w:rPr>
      </w:r>
      <w:r>
        <w:rPr>
          <w:noProof/>
        </w:rPr>
        <w:fldChar w:fldCharType="separate"/>
      </w:r>
      <w:r w:rsidR="009853B5">
        <w:rPr>
          <w:noProof/>
        </w:rPr>
        <w:t>1</w:t>
      </w:r>
      <w:r>
        <w:rPr>
          <w:noProof/>
        </w:rPr>
        <w:fldChar w:fldCharType="end"/>
      </w:r>
    </w:p>
    <w:p w:rsidR="007D1EDD" w:rsidRDefault="007D1EDD">
      <w:pPr>
        <w:pStyle w:val="T1"/>
        <w:rPr>
          <w:rFonts w:asciiTheme="minorHAnsi" w:eastAsiaTheme="minorEastAsia" w:hAnsiTheme="minorHAnsi"/>
          <w:b w:val="0"/>
          <w:noProof/>
          <w:lang w:eastAsia="tr-TR"/>
        </w:rPr>
      </w:pPr>
      <w:r w:rsidRPr="00291A77">
        <w:rPr>
          <w:rFonts w:asciiTheme="majorHAnsi" w:hAnsiTheme="majorHAnsi"/>
          <w:noProof/>
          <w:lang w:val="nb-NO"/>
        </w:rPr>
        <w:t>2</w:t>
      </w:r>
      <w:r>
        <w:rPr>
          <w:rFonts w:asciiTheme="minorHAnsi" w:eastAsiaTheme="minorEastAsia" w:hAnsiTheme="minorHAnsi"/>
          <w:b w:val="0"/>
          <w:noProof/>
          <w:lang w:eastAsia="tr-TR"/>
        </w:rPr>
        <w:tab/>
      </w:r>
      <w:r w:rsidRPr="00291A77">
        <w:rPr>
          <w:rFonts w:asciiTheme="majorHAnsi" w:hAnsiTheme="majorHAnsi"/>
          <w:noProof/>
          <w:lang w:val="nb-NO"/>
        </w:rPr>
        <w:t>Bağlayıcı atıflar</w:t>
      </w:r>
      <w:r>
        <w:rPr>
          <w:noProof/>
        </w:rPr>
        <w:tab/>
      </w:r>
      <w:r>
        <w:rPr>
          <w:noProof/>
        </w:rPr>
        <w:fldChar w:fldCharType="begin"/>
      </w:r>
      <w:r>
        <w:rPr>
          <w:noProof/>
        </w:rPr>
        <w:instrText xml:space="preserve"> PAGEREF _Toc66098871 \h </w:instrText>
      </w:r>
      <w:r>
        <w:rPr>
          <w:noProof/>
        </w:rPr>
      </w:r>
      <w:r>
        <w:rPr>
          <w:noProof/>
        </w:rPr>
        <w:fldChar w:fldCharType="separate"/>
      </w:r>
      <w:r w:rsidR="009853B5">
        <w:rPr>
          <w:noProof/>
        </w:rPr>
        <w:t>1</w:t>
      </w:r>
      <w:r>
        <w:rPr>
          <w:noProof/>
        </w:rPr>
        <w:fldChar w:fldCharType="end"/>
      </w:r>
    </w:p>
    <w:p w:rsidR="007D1EDD" w:rsidRDefault="007D1EDD">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_Toc66098872 \h </w:instrText>
      </w:r>
      <w:r>
        <w:rPr>
          <w:noProof/>
        </w:rPr>
      </w:r>
      <w:r>
        <w:rPr>
          <w:noProof/>
        </w:rPr>
        <w:fldChar w:fldCharType="separate"/>
      </w:r>
      <w:r w:rsidR="009853B5">
        <w:rPr>
          <w:noProof/>
        </w:rPr>
        <w:t>2</w:t>
      </w:r>
      <w:r>
        <w:rPr>
          <w:noProof/>
        </w:rPr>
        <w:fldChar w:fldCharType="end"/>
      </w:r>
    </w:p>
    <w:p w:rsidR="007D1EDD" w:rsidRDefault="007D1EDD">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_Toc66098873 \h </w:instrText>
      </w:r>
      <w:r>
        <w:rPr>
          <w:noProof/>
        </w:rPr>
      </w:r>
      <w:r>
        <w:rPr>
          <w:noProof/>
        </w:rPr>
        <w:fldChar w:fldCharType="separate"/>
      </w:r>
      <w:r w:rsidR="009853B5">
        <w:rPr>
          <w:noProof/>
        </w:rPr>
        <w:t>2</w:t>
      </w:r>
      <w:r>
        <w:rPr>
          <w:noProof/>
        </w:rPr>
        <w:fldChar w:fldCharType="end"/>
      </w:r>
    </w:p>
    <w:p w:rsidR="007D1EDD" w:rsidRDefault="007D1EDD">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Sınıflar</w:t>
      </w:r>
      <w:r>
        <w:rPr>
          <w:noProof/>
        </w:rPr>
        <w:tab/>
      </w:r>
      <w:r>
        <w:rPr>
          <w:noProof/>
        </w:rPr>
        <w:fldChar w:fldCharType="begin"/>
      </w:r>
      <w:r>
        <w:rPr>
          <w:noProof/>
        </w:rPr>
        <w:instrText xml:space="preserve"> PAGEREF _Toc66098874 \h </w:instrText>
      </w:r>
      <w:r>
        <w:rPr>
          <w:noProof/>
        </w:rPr>
      </w:r>
      <w:r>
        <w:rPr>
          <w:noProof/>
        </w:rPr>
        <w:fldChar w:fldCharType="separate"/>
      </w:r>
      <w:r w:rsidR="009853B5">
        <w:rPr>
          <w:noProof/>
        </w:rPr>
        <w:t>2</w:t>
      </w:r>
      <w:r>
        <w:rPr>
          <w:noProof/>
        </w:rPr>
        <w:fldChar w:fldCharType="end"/>
      </w:r>
    </w:p>
    <w:p w:rsidR="007D1EDD" w:rsidRDefault="007D1EDD">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_Toc66098875 \h </w:instrText>
      </w:r>
      <w:r>
        <w:rPr>
          <w:noProof/>
        </w:rPr>
      </w:r>
      <w:r>
        <w:rPr>
          <w:noProof/>
        </w:rPr>
        <w:fldChar w:fldCharType="separate"/>
      </w:r>
      <w:r w:rsidR="009853B5">
        <w:rPr>
          <w:noProof/>
        </w:rPr>
        <w:t>2</w:t>
      </w:r>
      <w:r>
        <w:rPr>
          <w:noProof/>
        </w:rPr>
        <w:fldChar w:fldCharType="end"/>
      </w:r>
    </w:p>
    <w:p w:rsidR="007D1EDD" w:rsidRDefault="007D1EDD">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_Toc66098876 \h </w:instrText>
      </w:r>
      <w:r>
        <w:rPr>
          <w:noProof/>
        </w:rPr>
      </w:r>
      <w:r>
        <w:rPr>
          <w:noProof/>
        </w:rPr>
        <w:fldChar w:fldCharType="separate"/>
      </w:r>
      <w:r w:rsidR="009853B5">
        <w:rPr>
          <w:noProof/>
        </w:rPr>
        <w:t>4</w:t>
      </w:r>
      <w:r>
        <w:rPr>
          <w:noProof/>
        </w:rPr>
        <w:fldChar w:fldCharType="end"/>
      </w:r>
    </w:p>
    <w:p w:rsidR="007D1EDD" w:rsidRDefault="007D1EDD">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_Toc66098877 \h </w:instrText>
      </w:r>
      <w:r>
        <w:rPr>
          <w:noProof/>
        </w:rPr>
      </w:r>
      <w:r>
        <w:rPr>
          <w:noProof/>
        </w:rPr>
        <w:fldChar w:fldCharType="separate"/>
      </w:r>
      <w:r w:rsidR="009853B5">
        <w:rPr>
          <w:noProof/>
        </w:rPr>
        <w:t>4</w:t>
      </w:r>
      <w:r>
        <w:rPr>
          <w:noProof/>
        </w:rPr>
        <w:fldChar w:fldCharType="end"/>
      </w:r>
    </w:p>
    <w:p w:rsidR="007D1EDD" w:rsidRDefault="007D1EDD">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_Toc66098878 \h </w:instrText>
      </w:r>
      <w:r>
        <w:rPr>
          <w:noProof/>
        </w:rPr>
      </w:r>
      <w:r>
        <w:rPr>
          <w:noProof/>
        </w:rPr>
        <w:fldChar w:fldCharType="separate"/>
      </w:r>
      <w:r w:rsidR="009853B5">
        <w:rPr>
          <w:noProof/>
        </w:rPr>
        <w:t>4</w:t>
      </w:r>
      <w:r>
        <w:rPr>
          <w:noProof/>
        </w:rPr>
        <w:fldChar w:fldCharType="end"/>
      </w:r>
    </w:p>
    <w:p w:rsidR="007D1EDD" w:rsidRDefault="007D1EDD">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_Toc66098879 \h </w:instrText>
      </w:r>
      <w:r>
        <w:rPr>
          <w:noProof/>
        </w:rPr>
      </w:r>
      <w:r>
        <w:rPr>
          <w:noProof/>
        </w:rPr>
        <w:fldChar w:fldCharType="separate"/>
      </w:r>
      <w:r w:rsidR="009853B5">
        <w:rPr>
          <w:noProof/>
        </w:rPr>
        <w:t>4</w:t>
      </w:r>
      <w:r>
        <w:rPr>
          <w:noProof/>
        </w:rPr>
        <w:fldChar w:fldCharType="end"/>
      </w:r>
    </w:p>
    <w:p w:rsidR="007D1EDD" w:rsidRDefault="007D1EDD">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_Toc66098880 \h </w:instrText>
      </w:r>
      <w:r>
        <w:rPr>
          <w:noProof/>
        </w:rPr>
      </w:r>
      <w:r>
        <w:rPr>
          <w:noProof/>
        </w:rPr>
        <w:fldChar w:fldCharType="separate"/>
      </w:r>
      <w:r w:rsidR="009853B5">
        <w:rPr>
          <w:noProof/>
        </w:rPr>
        <w:t>6</w:t>
      </w:r>
      <w:r>
        <w:rPr>
          <w:noProof/>
        </w:rPr>
        <w:fldChar w:fldCharType="end"/>
      </w:r>
    </w:p>
    <w:p w:rsidR="007D1EDD" w:rsidRDefault="007D1EDD">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_Toc66098881 \h </w:instrText>
      </w:r>
      <w:r>
        <w:rPr>
          <w:noProof/>
        </w:rPr>
      </w:r>
      <w:r>
        <w:rPr>
          <w:noProof/>
        </w:rPr>
        <w:fldChar w:fldCharType="separate"/>
      </w:r>
      <w:r w:rsidR="009853B5">
        <w:rPr>
          <w:noProof/>
        </w:rPr>
        <w:t>6</w:t>
      </w:r>
      <w:r>
        <w:rPr>
          <w:noProof/>
        </w:rPr>
        <w:fldChar w:fldCharType="end"/>
      </w:r>
    </w:p>
    <w:p w:rsidR="007D1EDD" w:rsidRDefault="007D1EDD">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_Toc66098882 \h </w:instrText>
      </w:r>
      <w:r>
        <w:rPr>
          <w:noProof/>
        </w:rPr>
      </w:r>
      <w:r>
        <w:rPr>
          <w:noProof/>
        </w:rPr>
        <w:fldChar w:fldCharType="separate"/>
      </w:r>
      <w:r w:rsidR="009853B5">
        <w:rPr>
          <w:noProof/>
        </w:rPr>
        <w:t>6</w:t>
      </w:r>
      <w:r>
        <w:rPr>
          <w:noProof/>
        </w:rPr>
        <w:fldChar w:fldCharType="end"/>
      </w:r>
    </w:p>
    <w:p w:rsidR="007D1EDD" w:rsidRDefault="007D1EDD">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_Toc66098883 \h </w:instrText>
      </w:r>
      <w:r>
        <w:rPr>
          <w:noProof/>
        </w:rPr>
      </w:r>
      <w:r>
        <w:rPr>
          <w:noProof/>
        </w:rPr>
        <w:fldChar w:fldCharType="separate"/>
      </w:r>
      <w:r w:rsidR="009853B5">
        <w:rPr>
          <w:noProof/>
        </w:rPr>
        <w:t>6</w:t>
      </w:r>
      <w:r>
        <w:rPr>
          <w:noProof/>
        </w:rPr>
        <w:fldChar w:fldCharType="end"/>
      </w:r>
    </w:p>
    <w:p w:rsidR="007D1EDD" w:rsidRDefault="007D1EDD">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_Toc66098884 \h </w:instrText>
      </w:r>
      <w:r>
        <w:rPr>
          <w:noProof/>
        </w:rPr>
      </w:r>
      <w:r>
        <w:rPr>
          <w:noProof/>
        </w:rPr>
        <w:fldChar w:fldCharType="separate"/>
      </w:r>
      <w:r w:rsidR="009853B5">
        <w:rPr>
          <w:noProof/>
        </w:rPr>
        <w:t>6</w:t>
      </w:r>
      <w:r>
        <w:rPr>
          <w:noProof/>
        </w:rPr>
        <w:fldChar w:fldCharType="end"/>
      </w:r>
    </w:p>
    <w:p w:rsidR="007D1EDD" w:rsidRDefault="007D1EDD">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_Toc66098885 \h </w:instrText>
      </w:r>
      <w:r>
        <w:rPr>
          <w:noProof/>
        </w:rPr>
      </w:r>
      <w:r>
        <w:rPr>
          <w:noProof/>
        </w:rPr>
        <w:fldChar w:fldCharType="separate"/>
      </w:r>
      <w:r w:rsidR="009853B5">
        <w:rPr>
          <w:noProof/>
        </w:rPr>
        <w:t>7</w:t>
      </w:r>
      <w:r>
        <w:rPr>
          <w:noProof/>
        </w:rPr>
        <w:fldChar w:fldCharType="end"/>
      </w:r>
    </w:p>
    <w:p w:rsidR="007D1EDD" w:rsidRDefault="007D1EDD">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_Toc66098886 \h </w:instrText>
      </w:r>
      <w:r>
        <w:rPr>
          <w:noProof/>
        </w:rPr>
      </w:r>
      <w:r>
        <w:rPr>
          <w:noProof/>
        </w:rPr>
        <w:fldChar w:fldCharType="separate"/>
      </w:r>
      <w:r w:rsidR="009853B5">
        <w:rPr>
          <w:noProof/>
        </w:rPr>
        <w:t>7</w:t>
      </w:r>
      <w:r>
        <w:rPr>
          <w:noProof/>
        </w:rPr>
        <w:fldChar w:fldCharType="end"/>
      </w:r>
    </w:p>
    <w:p w:rsidR="007D1EDD" w:rsidRDefault="007D1EDD">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_Toc66098887 \h </w:instrText>
      </w:r>
      <w:r>
        <w:rPr>
          <w:noProof/>
        </w:rPr>
      </w:r>
      <w:r>
        <w:rPr>
          <w:noProof/>
        </w:rPr>
        <w:fldChar w:fldCharType="separate"/>
      </w:r>
      <w:r w:rsidR="009853B5">
        <w:rPr>
          <w:noProof/>
        </w:rPr>
        <w:t>8</w:t>
      </w:r>
      <w:r>
        <w:rPr>
          <w:noProof/>
        </w:rPr>
        <w:fldChar w:fldCharType="end"/>
      </w:r>
    </w:p>
    <w:p w:rsidR="009F16C3" w:rsidRDefault="00A41AE5">
      <w:pPr>
        <w:spacing w:after="200" w:line="276" w:lineRule="auto"/>
        <w:jc w:val="left"/>
      </w:pPr>
      <w:r>
        <w:fldChar w:fldCharType="end"/>
      </w:r>
    </w:p>
    <w:p w:rsidR="00066CC6" w:rsidRDefault="00066CC6">
      <w:pPr>
        <w:spacing w:after="200" w:line="276" w:lineRule="auto"/>
        <w:jc w:val="left"/>
      </w:pPr>
      <w:r>
        <w:br w:type="page"/>
      </w:r>
    </w:p>
    <w:p w:rsidR="009853B5" w:rsidRDefault="009853B5">
      <w:pPr>
        <w:spacing w:after="200" w:line="276" w:lineRule="auto"/>
        <w:jc w:val="left"/>
      </w:pPr>
      <w:r>
        <w:br w:type="page"/>
      </w:r>
    </w:p>
    <w:p w:rsidR="009F16C3" w:rsidRDefault="009F16C3" w:rsidP="00B2012B">
      <w:pPr>
        <w:sectPr w:rsidR="009F16C3" w:rsidSect="009F16C3">
          <w:pgSz w:w="11906" w:h="16838" w:code="9"/>
          <w:pgMar w:top="794" w:right="737" w:bottom="567" w:left="851" w:header="709" w:footer="709" w:gutter="567"/>
          <w:pgNumType w:fmt="lowerRoman"/>
          <w:cols w:space="720"/>
          <w:docGrid w:linePitch="300"/>
        </w:sectPr>
      </w:pPr>
    </w:p>
    <w:p w:rsidR="00E12311" w:rsidRPr="00781808" w:rsidRDefault="00E12311">
      <w:pPr>
        <w:pStyle w:val="Balk1"/>
      </w:pPr>
      <w:bookmarkStart w:id="5" w:name="_Toc65758225"/>
      <w:bookmarkStart w:id="6" w:name="_Toc66098870"/>
      <w:bookmarkStart w:id="7" w:name="_Toc60860914"/>
      <w:bookmarkStart w:id="8" w:name="_Toc475177336"/>
      <w:r w:rsidRPr="00781808">
        <w:t>Kapsam</w:t>
      </w:r>
      <w:bookmarkEnd w:id="5"/>
      <w:bookmarkEnd w:id="6"/>
    </w:p>
    <w:p w:rsidR="00E12311" w:rsidRDefault="00E12311" w:rsidP="00E12311">
      <w:pPr>
        <w:pStyle w:val="GvdeMetni"/>
        <w:spacing w:after="0"/>
        <w:rPr>
          <w:szCs w:val="24"/>
        </w:rPr>
      </w:pPr>
      <w:r>
        <w:rPr>
          <w:szCs w:val="24"/>
        </w:rPr>
        <w:t xml:space="preserve">Bu standart, nar nektarını kapsar. </w:t>
      </w:r>
    </w:p>
    <w:p w:rsidR="00E12311" w:rsidRPr="00781808" w:rsidRDefault="00E12311" w:rsidP="00E12311">
      <w:pPr>
        <w:pStyle w:val="Balk1"/>
        <w:rPr>
          <w:rFonts w:asciiTheme="majorHAnsi" w:hAnsiTheme="majorHAnsi"/>
          <w:lang w:val="nb-NO"/>
        </w:rPr>
      </w:pPr>
      <w:bookmarkStart w:id="9" w:name="_Toc65758226"/>
      <w:bookmarkStart w:id="10" w:name="_Toc66098871"/>
      <w:r w:rsidRPr="00781808">
        <w:rPr>
          <w:rFonts w:asciiTheme="majorHAnsi" w:hAnsiTheme="majorHAnsi"/>
          <w:lang w:val="nb-NO"/>
        </w:rPr>
        <w:t>Bağlayıcı atıflar</w:t>
      </w:r>
      <w:bookmarkEnd w:id="9"/>
      <w:bookmarkEnd w:id="10"/>
    </w:p>
    <w:p w:rsidR="00E12311" w:rsidRDefault="00E12311" w:rsidP="00E12311">
      <w:r w:rsidRPr="00781808">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r w:rsidR="00D34EAB">
        <w:t>.</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4200"/>
        <w:gridCol w:w="4170"/>
      </w:tblGrid>
      <w:tr w:rsidR="00E12311" w:rsidRPr="00B01E25" w:rsidTr="00E12311">
        <w:tc>
          <w:tcPr>
            <w:tcW w:w="1408" w:type="dxa"/>
          </w:tcPr>
          <w:p w:rsidR="00E12311" w:rsidRPr="00C90D5C" w:rsidRDefault="00E12311" w:rsidP="00E12311">
            <w:pPr>
              <w:jc w:val="center"/>
              <w:rPr>
                <w:b/>
              </w:rPr>
            </w:pPr>
            <w:r w:rsidRPr="00C90D5C">
              <w:rPr>
                <w:b/>
              </w:rPr>
              <w:t>TS No</w:t>
            </w:r>
          </w:p>
        </w:tc>
        <w:tc>
          <w:tcPr>
            <w:tcW w:w="4200" w:type="dxa"/>
          </w:tcPr>
          <w:p w:rsidR="00E12311" w:rsidRPr="00C90D5C" w:rsidRDefault="00E12311" w:rsidP="00E12311">
            <w:pPr>
              <w:jc w:val="center"/>
              <w:rPr>
                <w:b/>
              </w:rPr>
            </w:pPr>
            <w:r w:rsidRPr="00C90D5C">
              <w:rPr>
                <w:b/>
              </w:rPr>
              <w:t>Türkçe Adı</w:t>
            </w:r>
          </w:p>
        </w:tc>
        <w:tc>
          <w:tcPr>
            <w:tcW w:w="4170" w:type="dxa"/>
          </w:tcPr>
          <w:p w:rsidR="00E12311" w:rsidRPr="00C90D5C" w:rsidRDefault="00E12311" w:rsidP="00E12311">
            <w:pPr>
              <w:jc w:val="center"/>
              <w:rPr>
                <w:b/>
              </w:rPr>
            </w:pPr>
            <w:r w:rsidRPr="00C90D5C">
              <w:rPr>
                <w:b/>
              </w:rPr>
              <w:t>İngilizce Adı</w:t>
            </w:r>
          </w:p>
        </w:tc>
      </w:tr>
      <w:tr w:rsidR="00E12311" w:rsidRPr="00B01E25" w:rsidTr="00E12311">
        <w:tc>
          <w:tcPr>
            <w:tcW w:w="1408" w:type="dxa"/>
          </w:tcPr>
          <w:p w:rsidR="00E12311" w:rsidRPr="00C90D5C" w:rsidRDefault="00E12311" w:rsidP="00BF51EA">
            <w:r w:rsidRPr="00C90D5C">
              <w:t>TS 545</w:t>
            </w:r>
          </w:p>
        </w:tc>
        <w:tc>
          <w:tcPr>
            <w:tcW w:w="4200" w:type="dxa"/>
          </w:tcPr>
          <w:p w:rsidR="00E12311" w:rsidRPr="00C90D5C" w:rsidRDefault="00E12311" w:rsidP="00BF51EA">
            <w:r w:rsidRPr="00C90D5C">
              <w:t>Ayarlı çözeltilerin hazırlanması</w:t>
            </w:r>
          </w:p>
        </w:tc>
        <w:tc>
          <w:tcPr>
            <w:tcW w:w="4170" w:type="dxa"/>
          </w:tcPr>
          <w:p w:rsidR="00E12311" w:rsidRPr="00C90D5C" w:rsidRDefault="00E12311" w:rsidP="00BF51EA">
            <w:r w:rsidRPr="00C90D5C">
              <w:t>Preparation of standard solutions for volumetric analysis</w:t>
            </w:r>
          </w:p>
        </w:tc>
      </w:tr>
      <w:tr w:rsidR="00E12311" w:rsidRPr="00B01E25" w:rsidTr="00E12311">
        <w:tc>
          <w:tcPr>
            <w:tcW w:w="1408" w:type="dxa"/>
          </w:tcPr>
          <w:p w:rsidR="00E12311" w:rsidRPr="00B01E25" w:rsidRDefault="00E12311" w:rsidP="00BF51EA">
            <w:r w:rsidRPr="00B01E25">
              <w:t>TS EN 1133</w:t>
            </w:r>
          </w:p>
        </w:tc>
        <w:tc>
          <w:tcPr>
            <w:tcW w:w="4200" w:type="dxa"/>
          </w:tcPr>
          <w:p w:rsidR="00E12311" w:rsidRPr="00B01E25" w:rsidRDefault="00E12311" w:rsidP="00BF51EA">
            <w:r w:rsidRPr="00B01E25">
              <w:t xml:space="preserve">Meyve ve sebze suları - Formol sayısı tayini </w:t>
            </w:r>
          </w:p>
        </w:tc>
        <w:tc>
          <w:tcPr>
            <w:tcW w:w="4170" w:type="dxa"/>
          </w:tcPr>
          <w:p w:rsidR="00E12311" w:rsidRPr="00B01E25" w:rsidRDefault="00E12311" w:rsidP="00BF51EA">
            <w:r w:rsidRPr="00B01E25">
              <w:t>Fruit and vegetable juices - Determination of the formol number</w:t>
            </w:r>
          </w:p>
        </w:tc>
      </w:tr>
      <w:tr w:rsidR="00E12311" w:rsidRPr="00B01E25" w:rsidTr="00E12311">
        <w:tc>
          <w:tcPr>
            <w:tcW w:w="1408" w:type="dxa"/>
          </w:tcPr>
          <w:p w:rsidR="00E12311" w:rsidRPr="00B01E25" w:rsidRDefault="00E12311" w:rsidP="00BF51EA">
            <w:r w:rsidRPr="00B01E25">
              <w:t>TS EN 1134</w:t>
            </w:r>
          </w:p>
        </w:tc>
        <w:tc>
          <w:tcPr>
            <w:tcW w:w="4200" w:type="dxa"/>
          </w:tcPr>
          <w:p w:rsidR="00E12311" w:rsidRPr="00B01E25" w:rsidRDefault="00E12311" w:rsidP="00BF51EA">
            <w:r w:rsidRPr="00B01E25">
              <w:t>Meyve ve sebze suları - Atomik Absorpsiyon Spektrometri (AAS) ile sodyum, potasyum, kalsiyum ve magnezyum tayini</w:t>
            </w:r>
          </w:p>
        </w:tc>
        <w:tc>
          <w:tcPr>
            <w:tcW w:w="4170" w:type="dxa"/>
          </w:tcPr>
          <w:p w:rsidR="00E12311" w:rsidRPr="00B01E25" w:rsidRDefault="00E12311" w:rsidP="00BF51EA">
            <w:r w:rsidRPr="00B01E25">
              <w:t>Fruit and vegetable juices - Determination of sodium, potassium, calcium and magnesium content by atomic absorption spectrometry (aas)</w:t>
            </w:r>
          </w:p>
        </w:tc>
      </w:tr>
      <w:tr w:rsidR="00E12311" w:rsidRPr="00B01E25" w:rsidTr="00E12311">
        <w:tc>
          <w:tcPr>
            <w:tcW w:w="1408" w:type="dxa"/>
          </w:tcPr>
          <w:p w:rsidR="00E12311" w:rsidRPr="00B01E25" w:rsidRDefault="00E12311" w:rsidP="00BF51EA">
            <w:r w:rsidRPr="00B01E25">
              <w:t>TS EN 1136</w:t>
            </w:r>
          </w:p>
        </w:tc>
        <w:tc>
          <w:tcPr>
            <w:tcW w:w="4200" w:type="dxa"/>
          </w:tcPr>
          <w:p w:rsidR="00E12311" w:rsidRPr="00B01E25" w:rsidRDefault="00E12311" w:rsidP="00BF51EA">
            <w:r w:rsidRPr="00B01E25">
              <w:t>Meyve ve sebze suları - Fosfor tayini -Spektrometrik metot</w:t>
            </w:r>
          </w:p>
        </w:tc>
        <w:tc>
          <w:tcPr>
            <w:tcW w:w="4170" w:type="dxa"/>
          </w:tcPr>
          <w:p w:rsidR="00E12311" w:rsidRPr="00B01E25" w:rsidRDefault="00E12311" w:rsidP="00BF51EA">
            <w:r w:rsidRPr="00B01E25">
              <w:t>Fruit and vegetable juices - Determination of phosphorous content - Spectrometric method</w:t>
            </w:r>
          </w:p>
        </w:tc>
      </w:tr>
      <w:tr w:rsidR="00E12311" w:rsidRPr="00B01E25" w:rsidTr="00E12311">
        <w:tc>
          <w:tcPr>
            <w:tcW w:w="1408" w:type="dxa"/>
          </w:tcPr>
          <w:p w:rsidR="00E12311" w:rsidRPr="00B01E25" w:rsidRDefault="00E12311" w:rsidP="00BF51EA">
            <w:r w:rsidRPr="00B01E25">
              <w:t>TS 1537</w:t>
            </w:r>
          </w:p>
        </w:tc>
        <w:tc>
          <w:tcPr>
            <w:tcW w:w="4200" w:type="dxa"/>
          </w:tcPr>
          <w:p w:rsidR="00E12311" w:rsidRPr="00B01E25" w:rsidRDefault="00E12311" w:rsidP="00BF51EA">
            <w:r w:rsidRPr="00B01E25">
              <w:t>Konsantre portakal suyu</w:t>
            </w:r>
          </w:p>
        </w:tc>
        <w:tc>
          <w:tcPr>
            <w:tcW w:w="4170" w:type="dxa"/>
          </w:tcPr>
          <w:p w:rsidR="00E12311" w:rsidRPr="00B01E25" w:rsidRDefault="00E12311" w:rsidP="00BF51EA">
            <w:r w:rsidRPr="00B01E25">
              <w:t>Concentrated orange juice</w:t>
            </w:r>
          </w:p>
        </w:tc>
      </w:tr>
      <w:tr w:rsidR="00E12311" w:rsidRPr="00B01E25" w:rsidTr="00E12311">
        <w:tc>
          <w:tcPr>
            <w:tcW w:w="1408" w:type="dxa"/>
          </w:tcPr>
          <w:p w:rsidR="00E12311" w:rsidRPr="00B01E25" w:rsidRDefault="00E12311" w:rsidP="00BF51EA">
            <w:r w:rsidRPr="00B01E25">
              <w:t xml:space="preserve">TS 1594 </w:t>
            </w:r>
          </w:p>
          <w:p w:rsidR="00E12311" w:rsidRPr="00B01E25" w:rsidRDefault="00E12311" w:rsidP="00BF51EA">
            <w:r w:rsidRPr="00B01E25">
              <w:t>ISO 2448</w:t>
            </w:r>
          </w:p>
        </w:tc>
        <w:tc>
          <w:tcPr>
            <w:tcW w:w="4200" w:type="dxa"/>
          </w:tcPr>
          <w:p w:rsidR="00E12311" w:rsidRPr="00B01E25" w:rsidRDefault="00E12311" w:rsidP="00BF51EA">
            <w:r w:rsidRPr="00B01E25">
              <w:t>Meyve ve sebze ürünleri - Etanol muhtevası tayini</w:t>
            </w:r>
          </w:p>
        </w:tc>
        <w:tc>
          <w:tcPr>
            <w:tcW w:w="4170" w:type="dxa"/>
          </w:tcPr>
          <w:p w:rsidR="00E12311" w:rsidRPr="00B01E25" w:rsidRDefault="00E12311" w:rsidP="00BF51EA">
            <w:r w:rsidRPr="00B01E25">
              <w:t>Fruit and vegetable products - Determination of ethanol content</w:t>
            </w:r>
          </w:p>
        </w:tc>
      </w:tr>
      <w:tr w:rsidR="00E12311" w:rsidRPr="00B01E25" w:rsidTr="00E12311">
        <w:tc>
          <w:tcPr>
            <w:tcW w:w="1408" w:type="dxa"/>
          </w:tcPr>
          <w:p w:rsidR="00E12311" w:rsidRPr="00B01E25" w:rsidRDefault="00E12311" w:rsidP="00BF51EA">
            <w:r w:rsidRPr="00B01E25">
              <w:t>TS 2104</w:t>
            </w:r>
          </w:p>
        </w:tc>
        <w:tc>
          <w:tcPr>
            <w:tcW w:w="4200" w:type="dxa"/>
          </w:tcPr>
          <w:p w:rsidR="00E12311" w:rsidRPr="00B01E25" w:rsidRDefault="00E12311" w:rsidP="00BF51EA">
            <w:r w:rsidRPr="00B01E25">
              <w:t>Belirteçler - Belirteç çözeltileri hazırlama yöntemleri</w:t>
            </w:r>
          </w:p>
        </w:tc>
        <w:tc>
          <w:tcPr>
            <w:tcW w:w="4170" w:type="dxa"/>
          </w:tcPr>
          <w:p w:rsidR="00E12311" w:rsidRPr="00B01E25" w:rsidRDefault="00E12311" w:rsidP="00BF51EA">
            <w:r w:rsidRPr="00B01E25">
              <w:t>Indicators - Methods of preparation of inducator solutions</w:t>
            </w:r>
          </w:p>
        </w:tc>
      </w:tr>
      <w:tr w:rsidR="00E12311" w:rsidRPr="00B01E25" w:rsidTr="00E12311">
        <w:tc>
          <w:tcPr>
            <w:tcW w:w="1408" w:type="dxa"/>
          </w:tcPr>
          <w:p w:rsidR="00E12311" w:rsidRPr="00C90D5C" w:rsidRDefault="00E12311" w:rsidP="00BF51EA">
            <w:r w:rsidRPr="00C90D5C">
              <w:t>TS EN ISO 3696</w:t>
            </w:r>
          </w:p>
        </w:tc>
        <w:tc>
          <w:tcPr>
            <w:tcW w:w="4200" w:type="dxa"/>
          </w:tcPr>
          <w:p w:rsidR="00E12311" w:rsidRPr="00C90D5C" w:rsidRDefault="00E12311" w:rsidP="00BF51EA">
            <w:pPr>
              <w:rPr>
                <w:szCs w:val="16"/>
              </w:rPr>
            </w:pPr>
            <w:r w:rsidRPr="00C90D5C">
              <w:rPr>
                <w:szCs w:val="16"/>
              </w:rPr>
              <w:t>Su - analitik laboratuvarında kullanılan -Özellikler ve deney metotları </w:t>
            </w:r>
          </w:p>
        </w:tc>
        <w:tc>
          <w:tcPr>
            <w:tcW w:w="4170" w:type="dxa"/>
          </w:tcPr>
          <w:p w:rsidR="00E12311" w:rsidRPr="00C90D5C" w:rsidRDefault="00E12311" w:rsidP="00BF51EA">
            <w:r w:rsidRPr="00C90D5C">
              <w:rPr>
                <w:szCs w:val="16"/>
              </w:rPr>
              <w:t>Water for analytical laboratory use -Specification and test methods</w:t>
            </w:r>
          </w:p>
        </w:tc>
      </w:tr>
      <w:tr w:rsidR="00E12311" w:rsidRPr="00B01E25" w:rsidTr="00E12311">
        <w:tc>
          <w:tcPr>
            <w:tcW w:w="1408" w:type="dxa"/>
          </w:tcPr>
          <w:p w:rsidR="00E12311" w:rsidRPr="00B01E25" w:rsidRDefault="00E12311" w:rsidP="00BF51EA">
            <w:r w:rsidRPr="00B01E25">
              <w:t>TS ISO 4831</w:t>
            </w:r>
          </w:p>
        </w:tc>
        <w:tc>
          <w:tcPr>
            <w:tcW w:w="4200" w:type="dxa"/>
          </w:tcPr>
          <w:p w:rsidR="00E12311" w:rsidRPr="00B01E25" w:rsidRDefault="00E12311" w:rsidP="00BF51EA">
            <w:pPr>
              <w:rPr>
                <w:szCs w:val="16"/>
              </w:rPr>
            </w:pPr>
            <w:r w:rsidRPr="00B01E25">
              <w:t>Gıda ve hayvan yemleri mikrobiyolojisi - Koliformların tespiti ve sayımı için yatay yöntem - En muhtemel sayı tekniği</w:t>
            </w:r>
          </w:p>
        </w:tc>
        <w:tc>
          <w:tcPr>
            <w:tcW w:w="4170" w:type="dxa"/>
          </w:tcPr>
          <w:p w:rsidR="00E12311" w:rsidRPr="00B01E25" w:rsidRDefault="00E12311" w:rsidP="00BF51EA">
            <w:pPr>
              <w:rPr>
                <w:szCs w:val="16"/>
              </w:rPr>
            </w:pPr>
            <w:r w:rsidRPr="00B01E25">
              <w:t>Microbiology of food and animal feeding stuffs - Horizontal method for the detection and enumeration of coliforms - Most probable number technique</w:t>
            </w:r>
          </w:p>
        </w:tc>
      </w:tr>
      <w:tr w:rsidR="00E12311" w:rsidRPr="00B01E25" w:rsidTr="00E12311">
        <w:tc>
          <w:tcPr>
            <w:tcW w:w="1408" w:type="dxa"/>
          </w:tcPr>
          <w:p w:rsidR="00E12311" w:rsidRPr="00B01E25" w:rsidRDefault="00E12311" w:rsidP="00BF51EA">
            <w:r w:rsidRPr="00B01E25">
              <w:t>TS EN ISO 4833-1</w:t>
            </w:r>
          </w:p>
        </w:tc>
        <w:tc>
          <w:tcPr>
            <w:tcW w:w="4200" w:type="dxa"/>
          </w:tcPr>
          <w:p w:rsidR="00E12311" w:rsidRPr="00B01E25" w:rsidRDefault="00E12311" w:rsidP="00BF51EA">
            <w:r w:rsidRPr="00B01E25">
              <w:t>Gıda zinciri mikrobiyolojisi - Mikroorganizmaların sayımı için yatay yöntem - Bölüm 1: Dökme plak tekniğiyle 30°C’ta koloni sayımı</w:t>
            </w:r>
          </w:p>
        </w:tc>
        <w:tc>
          <w:tcPr>
            <w:tcW w:w="4170" w:type="dxa"/>
          </w:tcPr>
          <w:p w:rsidR="00E12311" w:rsidRPr="00B01E25" w:rsidRDefault="00E12311" w:rsidP="00BF51EA">
            <w:r w:rsidRPr="00B01E25">
              <w:t>Microbiology of the food chain - Horizontal method for the enumeration of microorganisms - Part 1: Colony count at 30 degrees C by the pour plate technique</w:t>
            </w:r>
          </w:p>
        </w:tc>
      </w:tr>
      <w:tr w:rsidR="00E12311" w:rsidRPr="00B01E25" w:rsidTr="00E12311">
        <w:tc>
          <w:tcPr>
            <w:tcW w:w="1408" w:type="dxa"/>
          </w:tcPr>
          <w:p w:rsidR="00E12311" w:rsidRPr="00C90D5C" w:rsidRDefault="00E12311" w:rsidP="00BF51EA">
            <w:r w:rsidRPr="00C90D5C">
              <w:t xml:space="preserve">TS 6178 </w:t>
            </w:r>
          </w:p>
          <w:p w:rsidR="00E12311" w:rsidRPr="00C90D5C" w:rsidRDefault="00E12311" w:rsidP="00BF51EA">
            <w:r w:rsidRPr="00C90D5C">
              <w:t>ISO 7466</w:t>
            </w:r>
          </w:p>
        </w:tc>
        <w:tc>
          <w:tcPr>
            <w:tcW w:w="4200" w:type="dxa"/>
          </w:tcPr>
          <w:p w:rsidR="00E12311" w:rsidRPr="00C90D5C" w:rsidRDefault="00E12311" w:rsidP="00BF51EA">
            <w:r w:rsidRPr="00C90D5C">
              <w:t>Meyve ve sebze ürünleri - 5 - Hidroksimetilfurfural (5 - hmf) içeriğinin tayini</w:t>
            </w:r>
          </w:p>
        </w:tc>
        <w:tc>
          <w:tcPr>
            <w:tcW w:w="4170" w:type="dxa"/>
          </w:tcPr>
          <w:p w:rsidR="00E12311" w:rsidRPr="00C90D5C" w:rsidRDefault="00E12311" w:rsidP="00BF51EA">
            <w:r w:rsidRPr="00C90D5C">
              <w:t>Fruit and vegetable products; determination of 5 - Hydroxymethylfurfural (5 - hmf) content</w:t>
            </w:r>
          </w:p>
        </w:tc>
      </w:tr>
      <w:tr w:rsidR="00E12311" w:rsidRPr="00B01E25" w:rsidTr="00E12311">
        <w:tc>
          <w:tcPr>
            <w:tcW w:w="1408" w:type="dxa"/>
          </w:tcPr>
          <w:p w:rsidR="00E12311" w:rsidRPr="00C90D5C" w:rsidRDefault="00E12311" w:rsidP="00BF51EA">
            <w:r w:rsidRPr="00C90D5C">
              <w:t>TS 6473</w:t>
            </w:r>
          </w:p>
        </w:tc>
        <w:tc>
          <w:tcPr>
            <w:tcW w:w="4200" w:type="dxa"/>
          </w:tcPr>
          <w:p w:rsidR="00E12311" w:rsidRPr="00C90D5C" w:rsidRDefault="00E12311" w:rsidP="00BF51EA">
            <w:r w:rsidRPr="00C90D5C">
              <w:t>Meyve, sebze ve mamulleri - Uçucu asitlik tayini</w:t>
            </w:r>
          </w:p>
        </w:tc>
        <w:tc>
          <w:tcPr>
            <w:tcW w:w="4170" w:type="dxa"/>
          </w:tcPr>
          <w:p w:rsidR="00E12311" w:rsidRPr="00C90D5C" w:rsidRDefault="00E12311" w:rsidP="00BF51EA">
            <w:r w:rsidRPr="00C90D5C">
              <w:t>Fruits, vegetables and derived products -Determination of volatile acidity</w:t>
            </w:r>
          </w:p>
        </w:tc>
      </w:tr>
      <w:tr w:rsidR="00E12311" w:rsidRPr="00B01E25" w:rsidTr="00E12311">
        <w:tc>
          <w:tcPr>
            <w:tcW w:w="1408" w:type="dxa"/>
          </w:tcPr>
          <w:p w:rsidR="00E12311" w:rsidRPr="00B01E25" w:rsidRDefault="00E12311" w:rsidP="00BF51EA">
            <w:r w:rsidRPr="00B01E25">
              <w:t>TS 11359</w:t>
            </w:r>
          </w:p>
        </w:tc>
        <w:tc>
          <w:tcPr>
            <w:tcW w:w="4200" w:type="dxa"/>
          </w:tcPr>
          <w:p w:rsidR="00E12311" w:rsidRPr="00B01E25" w:rsidRDefault="00E12311" w:rsidP="00BF51EA">
            <w:r w:rsidRPr="00B01E25">
              <w:t>Ambalajlanmış madde ve mamuller - Kütle ve hacimlerinin kontrol esasları</w:t>
            </w:r>
          </w:p>
        </w:tc>
        <w:tc>
          <w:tcPr>
            <w:tcW w:w="4170" w:type="dxa"/>
          </w:tcPr>
          <w:p w:rsidR="00E12311" w:rsidRPr="00B01E25" w:rsidRDefault="00E12311" w:rsidP="00BF51EA">
            <w:r w:rsidRPr="00B01E25">
              <w:t>Determination of mass and volume of the pre - Packed goods</w:t>
            </w:r>
          </w:p>
        </w:tc>
      </w:tr>
      <w:tr w:rsidR="00E12311" w:rsidRPr="00B01E25" w:rsidTr="00E12311">
        <w:tc>
          <w:tcPr>
            <w:tcW w:w="1408" w:type="dxa"/>
          </w:tcPr>
          <w:p w:rsidR="00E12311" w:rsidRPr="00C90D5C" w:rsidRDefault="00E12311" w:rsidP="00BF51EA">
            <w:r w:rsidRPr="00C90D5C">
              <w:t>TS EN 12631</w:t>
            </w:r>
          </w:p>
        </w:tc>
        <w:tc>
          <w:tcPr>
            <w:tcW w:w="4200" w:type="dxa"/>
          </w:tcPr>
          <w:p w:rsidR="00E12311" w:rsidRPr="00C90D5C" w:rsidRDefault="00E12311" w:rsidP="00BF51EA">
            <w:r w:rsidRPr="00C90D5C">
              <w:rPr>
                <w:szCs w:val="16"/>
              </w:rPr>
              <w:t>Meyve ve sebze suları - d - Laktik asit ve laktik asit (laktat) muhtevasının enzimatik tayini - Nad spektrometrik metot </w:t>
            </w:r>
          </w:p>
        </w:tc>
        <w:tc>
          <w:tcPr>
            <w:tcW w:w="4170" w:type="dxa"/>
          </w:tcPr>
          <w:p w:rsidR="00E12311" w:rsidRPr="00C90D5C" w:rsidRDefault="00E12311" w:rsidP="00BF51EA">
            <w:r w:rsidRPr="00C90D5C">
              <w:rPr>
                <w:szCs w:val="16"/>
              </w:rPr>
              <w:t>Fruit and vegetable juices - Enzymatıc determination of d - and l - Lactic acid (lactate) content - Nad spectrometric method</w:t>
            </w:r>
          </w:p>
        </w:tc>
      </w:tr>
      <w:tr w:rsidR="00E12311" w:rsidRPr="00B01E25" w:rsidTr="00E12311">
        <w:tc>
          <w:tcPr>
            <w:tcW w:w="1408" w:type="dxa"/>
          </w:tcPr>
          <w:p w:rsidR="00E12311" w:rsidRPr="00B01E25" w:rsidRDefault="00E12311" w:rsidP="00BF51EA">
            <w:r w:rsidRPr="00B01E25">
              <w:t>TS 13568</w:t>
            </w:r>
          </w:p>
        </w:tc>
        <w:tc>
          <w:tcPr>
            <w:tcW w:w="4200" w:type="dxa"/>
          </w:tcPr>
          <w:p w:rsidR="00E12311" w:rsidRPr="00B01E25" w:rsidRDefault="00E12311" w:rsidP="00BF51EA">
            <w:r w:rsidRPr="00B01E25">
              <w:t>Meşrubat</w:t>
            </w:r>
          </w:p>
        </w:tc>
        <w:tc>
          <w:tcPr>
            <w:tcW w:w="4170" w:type="dxa"/>
          </w:tcPr>
          <w:p w:rsidR="00E12311" w:rsidRPr="00B01E25" w:rsidRDefault="00E12311" w:rsidP="00BF51EA">
            <w:r w:rsidRPr="00B01E25">
              <w:t>Beverages</w:t>
            </w:r>
          </w:p>
        </w:tc>
      </w:tr>
      <w:tr w:rsidR="00E12311" w:rsidRPr="00B01E25" w:rsidTr="00E12311">
        <w:tc>
          <w:tcPr>
            <w:tcW w:w="1408" w:type="dxa"/>
          </w:tcPr>
          <w:p w:rsidR="00E12311" w:rsidRPr="00B01E25" w:rsidRDefault="00E12311" w:rsidP="00BF51EA">
            <w:pPr>
              <w:rPr>
                <w:color w:val="FF0000"/>
              </w:rPr>
            </w:pPr>
            <w:r w:rsidRPr="00B01E25">
              <w:t>TS EN 14084</w:t>
            </w:r>
          </w:p>
        </w:tc>
        <w:tc>
          <w:tcPr>
            <w:tcW w:w="4200" w:type="dxa"/>
          </w:tcPr>
          <w:p w:rsidR="00E12311" w:rsidRPr="00B01E25" w:rsidRDefault="00E12311" w:rsidP="00BF51EA">
            <w:pPr>
              <w:rPr>
                <w:color w:val="FF0000"/>
              </w:rPr>
            </w:pPr>
            <w:r w:rsidRPr="00B01E25">
              <w:t>Gıdalar – Eser elementlerin tayini – Mikrodalga ile parçalama işleminden sonra kurşun, kadmiyum, çinko, bakır ve demirin atomik absorpsiyon spektrometri (AAS) ile tayini</w:t>
            </w:r>
          </w:p>
        </w:tc>
        <w:tc>
          <w:tcPr>
            <w:tcW w:w="4170" w:type="dxa"/>
          </w:tcPr>
          <w:p w:rsidR="00E12311" w:rsidRPr="00B01E25" w:rsidRDefault="00E12311" w:rsidP="00BF51EA">
            <w:pPr>
              <w:rPr>
                <w:color w:val="FF0000"/>
              </w:rPr>
            </w:pPr>
            <w:r w:rsidRPr="00B01E25">
              <w:t>Foodstuffs - Determination of trace elements - Determination of lead, cadmium, zinc, copper and iron by atomic absorption spectrometry (AAS) after microwave digestion</w:t>
            </w:r>
          </w:p>
        </w:tc>
      </w:tr>
      <w:tr w:rsidR="00E12311" w:rsidRPr="00B01E25" w:rsidTr="00E12311">
        <w:tc>
          <w:tcPr>
            <w:tcW w:w="1408" w:type="dxa"/>
          </w:tcPr>
          <w:p w:rsidR="00E12311" w:rsidRPr="00B01E25" w:rsidRDefault="00E12311" w:rsidP="00BF51EA">
            <w:r w:rsidRPr="00B01E25">
              <w:t>TS ISO 21527-1</w:t>
            </w:r>
          </w:p>
        </w:tc>
        <w:tc>
          <w:tcPr>
            <w:tcW w:w="4200" w:type="dxa"/>
          </w:tcPr>
          <w:p w:rsidR="00E12311" w:rsidRPr="00B01E25" w:rsidRDefault="00E12311" w:rsidP="00BF51EA">
            <w:r w:rsidRPr="00B01E25">
              <w:t>Gıda ve hayvan yemleri mikrobiyolojisi - Maya ve küflerin sayımı için yatay yöntem - Bölüm 1: Su aktivitesi 0,95'ten yüksek olan ürünlerde koloni sayım tekniği</w:t>
            </w:r>
          </w:p>
        </w:tc>
        <w:tc>
          <w:tcPr>
            <w:tcW w:w="4170" w:type="dxa"/>
          </w:tcPr>
          <w:p w:rsidR="00E12311" w:rsidRPr="00B01E25" w:rsidRDefault="00E12311" w:rsidP="00BF51EA">
            <w:r w:rsidRPr="00B01E25">
              <w:t>Microbiology of food and animal feeding stuffs - Horizontal method for the enumeration of yeasts and moulds - Part 1: Colony count technique in products with water activity greater than 0,95</w:t>
            </w:r>
          </w:p>
        </w:tc>
      </w:tr>
      <w:tr w:rsidR="00E12311" w:rsidRPr="005F766F" w:rsidTr="00E12311">
        <w:tc>
          <w:tcPr>
            <w:tcW w:w="1408" w:type="dxa"/>
          </w:tcPr>
          <w:p w:rsidR="00E12311" w:rsidRPr="00B01E25" w:rsidRDefault="00E12311" w:rsidP="00BF51EA">
            <w:r w:rsidRPr="00B01E25">
              <w:t>TS ISO 22855</w:t>
            </w:r>
          </w:p>
        </w:tc>
        <w:tc>
          <w:tcPr>
            <w:tcW w:w="4200" w:type="dxa"/>
          </w:tcPr>
          <w:p w:rsidR="00E12311" w:rsidRPr="00B01E25" w:rsidRDefault="00E12311" w:rsidP="00BF51EA">
            <w:r w:rsidRPr="00B01E25">
              <w:t>Meyve ve sebze ürünleri - Benzoik asit ve sorbik asit derişimlerinin tayini - Yüksek performanslı sıvı kromatografi yöntemi</w:t>
            </w:r>
          </w:p>
        </w:tc>
        <w:tc>
          <w:tcPr>
            <w:tcW w:w="4170" w:type="dxa"/>
          </w:tcPr>
          <w:p w:rsidR="00E12311" w:rsidRPr="00DD619A" w:rsidRDefault="00E12311" w:rsidP="00BF51EA">
            <w:r w:rsidRPr="00B01E25">
              <w:t>Fruit and vegetable products - Determination of benzoic acid and sorbic acid concentrations - High performance liquid chromatography method</w:t>
            </w:r>
          </w:p>
        </w:tc>
      </w:tr>
    </w:tbl>
    <w:p w:rsidR="00E12311" w:rsidRPr="00FB17D0" w:rsidRDefault="00E12311">
      <w:pPr>
        <w:rPr>
          <w:sz w:val="16"/>
          <w:szCs w:val="16"/>
        </w:rPr>
      </w:pPr>
    </w:p>
    <w:p w:rsidR="00E12311" w:rsidRDefault="00E12311">
      <w:pPr>
        <w:pStyle w:val="Balk1"/>
      </w:pPr>
      <w:bookmarkStart w:id="11" w:name="_Toc65758227"/>
      <w:bookmarkStart w:id="12" w:name="_Toc66098872"/>
      <w:r>
        <w:t>Terimler ve tanımlar</w:t>
      </w:r>
      <w:bookmarkEnd w:id="11"/>
      <w:bookmarkEnd w:id="12"/>
    </w:p>
    <w:p w:rsidR="00E12311" w:rsidRDefault="00E12311">
      <w:pPr>
        <w:pStyle w:val="TermNum"/>
      </w:pPr>
      <w:r>
        <w:t>3.1</w:t>
      </w:r>
    </w:p>
    <w:p w:rsidR="00E12311" w:rsidRDefault="00E12311">
      <w:pPr>
        <w:pStyle w:val="Terms"/>
      </w:pPr>
      <w:r>
        <w:t>nar nektarı</w:t>
      </w:r>
    </w:p>
    <w:p w:rsidR="00E12311" w:rsidRDefault="00E12311" w:rsidP="00BF51EA">
      <w:pPr>
        <w:pStyle w:val="Definition"/>
      </w:pPr>
      <w:r>
        <w:t>n</w:t>
      </w:r>
      <w:r w:rsidRPr="00DE6949">
        <w:t>ar nektarı, sağlam ve bütün hâldeki veya en fazla ikiye bölünmüş narlardan (Punica granatum L.) tekniğine uygun olarak elde edilen doğal nar suyuna veya nar suyu konsantresine veya bunların karışımına içilebilir nitelikteki su, şeker ve/veya bal ve mevzuatına uygun katkı maddelerinden bir veya birkaçının ilavesi ile hazırlanan ve ısıl işlem veya ısıl olmayan diğer fiziksel işlemlerle dayanıklı hale getirilmiş içecek</w:t>
      </w:r>
    </w:p>
    <w:p w:rsidR="00E12311" w:rsidRDefault="00E12311">
      <w:pPr>
        <w:pStyle w:val="TermNum"/>
      </w:pPr>
      <w:r w:rsidRPr="000D0F22">
        <w:t>3</w:t>
      </w:r>
      <w:r>
        <w:t>.2</w:t>
      </w:r>
    </w:p>
    <w:p w:rsidR="00E12311" w:rsidRDefault="00E12311">
      <w:pPr>
        <w:pStyle w:val="Terms"/>
      </w:pPr>
      <w:r>
        <w:t>meyve oranı</w:t>
      </w:r>
    </w:p>
    <w:p w:rsidR="00E12311" w:rsidRDefault="00E12311">
      <w:pPr>
        <w:pStyle w:val="Definition"/>
      </w:pPr>
      <w:r>
        <w:t xml:space="preserve">nar nektarında bulunan asgari doğal briksindeki nar suyunun kütlece yüzdesi </w:t>
      </w:r>
    </w:p>
    <w:p w:rsidR="00E12311" w:rsidRDefault="00E12311">
      <w:pPr>
        <w:pStyle w:val="TermNum"/>
      </w:pPr>
      <w:r>
        <w:t>3.3</w:t>
      </w:r>
    </w:p>
    <w:p w:rsidR="00E12311" w:rsidRDefault="00E12311">
      <w:pPr>
        <w:pStyle w:val="Terms"/>
      </w:pPr>
      <w:r>
        <w:t xml:space="preserve">yabancı madde </w:t>
      </w:r>
    </w:p>
    <w:p w:rsidR="00E12311" w:rsidRDefault="00E12311">
      <w:pPr>
        <w:pStyle w:val="Definition"/>
      </w:pPr>
      <w:r>
        <w:t xml:space="preserve">nar nektarı üretiminde kullanılmasına müsaade edilenlerin dışında gözle görülebilen her türlü madde </w:t>
      </w:r>
    </w:p>
    <w:p w:rsidR="00E12311" w:rsidRDefault="00E12311">
      <w:pPr>
        <w:pStyle w:val="Balk1"/>
      </w:pPr>
      <w:bookmarkStart w:id="13" w:name="_Toc65758228"/>
      <w:bookmarkStart w:id="14" w:name="_Toc66098873"/>
      <w:r>
        <w:t>Sınıflandırma ve Özellikler</w:t>
      </w:r>
      <w:bookmarkEnd w:id="13"/>
      <w:bookmarkEnd w:id="14"/>
    </w:p>
    <w:p w:rsidR="00E12311" w:rsidRDefault="00E12311">
      <w:pPr>
        <w:pStyle w:val="Balk2"/>
      </w:pPr>
      <w:bookmarkStart w:id="15" w:name="_Toc65758229"/>
      <w:bookmarkStart w:id="16" w:name="_Toc66098874"/>
      <w:r>
        <w:t>Sınıflar</w:t>
      </w:r>
      <w:bookmarkEnd w:id="15"/>
      <w:bookmarkEnd w:id="16"/>
    </w:p>
    <w:p w:rsidR="00E12311" w:rsidRDefault="00E12311" w:rsidP="00E12311">
      <w:r>
        <w:t>Nar nektarı tek sınıftır.</w:t>
      </w:r>
    </w:p>
    <w:p w:rsidR="00E12311" w:rsidRPr="00C90D5C" w:rsidRDefault="00E12311">
      <w:pPr>
        <w:pStyle w:val="Balk2"/>
      </w:pPr>
      <w:bookmarkStart w:id="17" w:name="_Toc65758230"/>
      <w:bookmarkStart w:id="18" w:name="_Toc66098875"/>
      <w:r>
        <w:t>Özellikler</w:t>
      </w:r>
      <w:bookmarkEnd w:id="17"/>
      <w:bookmarkEnd w:id="18"/>
    </w:p>
    <w:p w:rsidR="00E12311" w:rsidRPr="000D0F22" w:rsidRDefault="00E12311">
      <w:pPr>
        <w:pStyle w:val="Balk3"/>
      </w:pPr>
      <w:r w:rsidRPr="000D0F22">
        <w:t xml:space="preserve">Duyusal özellikler </w:t>
      </w:r>
    </w:p>
    <w:p w:rsidR="00E12311" w:rsidRPr="00377D3A" w:rsidRDefault="00E12311" w:rsidP="00BF51EA">
      <w:pPr>
        <w:rPr>
          <w:noProof/>
          <w:lang w:eastAsia="tr-TR"/>
        </w:rPr>
      </w:pPr>
      <w:r>
        <w:rPr>
          <w:noProof/>
          <w:lang w:eastAsia="tr-TR"/>
        </w:rPr>
        <w:t>Nar</w:t>
      </w:r>
      <w:r w:rsidRPr="00377D3A">
        <w:rPr>
          <w:noProof/>
          <w:lang w:eastAsia="tr-TR"/>
        </w:rPr>
        <w:t xml:space="preserve"> nektarının duyusal özellikleri Çizelge 1’de verilen değerlere uygun olmalıdır.</w:t>
      </w:r>
    </w:p>
    <w:p w:rsidR="00E12311" w:rsidRPr="00377D3A" w:rsidRDefault="00E12311" w:rsidP="00E12311">
      <w:pPr>
        <w:pStyle w:val="Tabletitle"/>
        <w:rPr>
          <w:noProof/>
          <w:lang w:eastAsia="tr-TR"/>
        </w:rPr>
      </w:pPr>
      <w:r>
        <w:rPr>
          <w:noProof/>
          <w:lang w:eastAsia="tr-TR"/>
        </w:rPr>
        <w:t>Çizelge </w:t>
      </w:r>
      <w:r>
        <w:rPr>
          <w:noProof/>
          <w:lang w:eastAsia="tr-TR"/>
        </w:rPr>
        <w:fldChar w:fldCharType="begin"/>
      </w:r>
      <w:r>
        <w:rPr>
          <w:noProof/>
          <w:lang w:eastAsia="tr-TR"/>
        </w:rPr>
        <w:instrText xml:space="preserve">\IF </w:instrText>
      </w:r>
      <w:r>
        <w:rPr>
          <w:noProof/>
          <w:lang w:eastAsia="tr-TR"/>
        </w:rPr>
        <w:fldChar w:fldCharType="begin"/>
      </w:r>
      <w:r>
        <w:rPr>
          <w:noProof/>
          <w:lang w:eastAsia="tr-TR"/>
        </w:rPr>
        <w:instrText xml:space="preserve">SEQ aaa \c </w:instrText>
      </w:r>
      <w:r>
        <w:rPr>
          <w:noProof/>
          <w:lang w:eastAsia="tr-TR"/>
        </w:rPr>
        <w:fldChar w:fldCharType="separate"/>
      </w:r>
      <w:r w:rsidR="00C95048">
        <w:rPr>
          <w:noProof/>
          <w:lang w:eastAsia="tr-TR"/>
        </w:rPr>
        <w:instrText>0</w:instrText>
      </w:r>
      <w:r>
        <w:rPr>
          <w:noProof/>
          <w:lang w:eastAsia="tr-TR"/>
        </w:rPr>
        <w:fldChar w:fldCharType="end"/>
      </w:r>
      <w:r>
        <w:rPr>
          <w:noProof/>
          <w:lang w:eastAsia="tr-TR"/>
        </w:rPr>
        <w:instrText>&gt;= 1 "</w:instrText>
      </w:r>
      <w:r>
        <w:rPr>
          <w:noProof/>
          <w:lang w:eastAsia="tr-TR"/>
        </w:rPr>
        <w:fldChar w:fldCharType="begin"/>
      </w:r>
      <w:r>
        <w:rPr>
          <w:noProof/>
          <w:lang w:eastAsia="tr-TR"/>
        </w:rPr>
        <w:instrText xml:space="preserve">SEQ aaa \c \* ALPHABETIC </w:instrText>
      </w:r>
      <w:r>
        <w:rPr>
          <w:noProof/>
          <w:lang w:eastAsia="tr-TR"/>
        </w:rPr>
        <w:fldChar w:fldCharType="separate"/>
      </w:r>
      <w:r>
        <w:rPr>
          <w:noProof/>
          <w:lang w:eastAsia="tr-TR"/>
        </w:rPr>
        <w:instrText>A</w:instrText>
      </w:r>
      <w:r>
        <w:rPr>
          <w:noProof/>
          <w:lang w:eastAsia="tr-TR"/>
        </w:rPr>
        <w:fldChar w:fldCharType="end"/>
      </w:r>
      <w:r>
        <w:rPr>
          <w:noProof/>
          <w:lang w:eastAsia="tr-TR"/>
        </w:rPr>
        <w:instrText xml:space="preserve">." </w:instrText>
      </w:r>
      <w:r>
        <w:rPr>
          <w:noProof/>
          <w:lang w:eastAsia="tr-TR"/>
        </w:rPr>
        <w:fldChar w:fldCharType="end"/>
      </w:r>
      <w:r>
        <w:rPr>
          <w:noProof/>
          <w:lang w:eastAsia="tr-TR"/>
        </w:rPr>
        <w:fldChar w:fldCharType="begin"/>
      </w:r>
      <w:r>
        <w:rPr>
          <w:noProof/>
          <w:lang w:eastAsia="tr-TR"/>
        </w:rPr>
        <w:instrText xml:space="preserve">SEQ Table </w:instrText>
      </w:r>
      <w:r>
        <w:rPr>
          <w:noProof/>
          <w:lang w:eastAsia="tr-TR"/>
        </w:rPr>
        <w:fldChar w:fldCharType="separate"/>
      </w:r>
      <w:r w:rsidR="00C95048">
        <w:rPr>
          <w:noProof/>
          <w:lang w:eastAsia="tr-TR"/>
        </w:rPr>
        <w:t>1</w:t>
      </w:r>
      <w:r>
        <w:rPr>
          <w:noProof/>
          <w:lang w:eastAsia="tr-TR"/>
        </w:rPr>
        <w:fldChar w:fldCharType="end"/>
      </w:r>
      <w:r>
        <w:rPr>
          <w:noProof/>
          <w:lang w:eastAsia="tr-TR"/>
        </w:rPr>
        <w:t> — Nar</w:t>
      </w:r>
      <w:r w:rsidRPr="00377D3A">
        <w:rPr>
          <w:noProof/>
          <w:lang w:eastAsia="tr-TR"/>
        </w:rPr>
        <w:t xml:space="preserve"> nektarının duyusal özellikleri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181"/>
      </w:tblGrid>
      <w:tr w:rsidR="00E12311" w:rsidRPr="00377D3A" w:rsidTr="00E12311">
        <w:tc>
          <w:tcPr>
            <w:tcW w:w="3227" w:type="dxa"/>
          </w:tcPr>
          <w:p w:rsidR="00E12311" w:rsidRPr="00BF51EA" w:rsidRDefault="00E12311" w:rsidP="00BF51EA">
            <w:pPr>
              <w:jc w:val="center"/>
              <w:rPr>
                <w:b/>
                <w:noProof/>
                <w:lang w:eastAsia="tr-TR"/>
              </w:rPr>
            </w:pPr>
            <w:r w:rsidRPr="00BF51EA">
              <w:rPr>
                <w:b/>
                <w:noProof/>
                <w:lang w:eastAsia="tr-TR"/>
              </w:rPr>
              <w:t>Özellik</w:t>
            </w:r>
          </w:p>
        </w:tc>
        <w:tc>
          <w:tcPr>
            <w:tcW w:w="5181" w:type="dxa"/>
          </w:tcPr>
          <w:p w:rsidR="00E12311" w:rsidRPr="00BF51EA" w:rsidRDefault="00E12311" w:rsidP="00BF51EA">
            <w:pPr>
              <w:jc w:val="center"/>
              <w:rPr>
                <w:b/>
                <w:noProof/>
                <w:lang w:eastAsia="tr-TR"/>
              </w:rPr>
            </w:pPr>
            <w:r w:rsidRPr="00BF51EA">
              <w:rPr>
                <w:b/>
                <w:noProof/>
                <w:lang w:eastAsia="tr-TR"/>
              </w:rPr>
              <w:t>Değer</w:t>
            </w:r>
          </w:p>
        </w:tc>
      </w:tr>
      <w:tr w:rsidR="00E12311" w:rsidRPr="00377D3A" w:rsidTr="00E12311">
        <w:tc>
          <w:tcPr>
            <w:tcW w:w="3227" w:type="dxa"/>
          </w:tcPr>
          <w:p w:rsidR="00E12311" w:rsidRPr="00377D3A" w:rsidRDefault="00E12311" w:rsidP="00BF51EA">
            <w:pPr>
              <w:rPr>
                <w:noProof/>
                <w:lang w:eastAsia="tr-TR"/>
              </w:rPr>
            </w:pPr>
            <w:r w:rsidRPr="00377D3A">
              <w:rPr>
                <w:noProof/>
                <w:lang w:eastAsia="tr-TR"/>
              </w:rPr>
              <w:t>Renk ve görünüş</w:t>
            </w:r>
          </w:p>
        </w:tc>
        <w:tc>
          <w:tcPr>
            <w:tcW w:w="5181" w:type="dxa"/>
          </w:tcPr>
          <w:p w:rsidR="00E12311" w:rsidRPr="00377D3A" w:rsidRDefault="00E12311" w:rsidP="00BF51EA">
            <w:pPr>
              <w:rPr>
                <w:noProof/>
                <w:lang w:eastAsia="tr-TR"/>
              </w:rPr>
            </w:pPr>
            <w:r w:rsidRPr="00377D3A">
              <w:rPr>
                <w:noProof/>
                <w:lang w:eastAsia="tr-TR"/>
              </w:rPr>
              <w:t>Kendine özgü renk ve görünüşte olmalıdır.</w:t>
            </w:r>
          </w:p>
        </w:tc>
      </w:tr>
      <w:tr w:rsidR="00E12311" w:rsidRPr="00377D3A" w:rsidTr="00E12311">
        <w:tc>
          <w:tcPr>
            <w:tcW w:w="3227" w:type="dxa"/>
          </w:tcPr>
          <w:p w:rsidR="00E12311" w:rsidRPr="00377D3A" w:rsidRDefault="00E12311" w:rsidP="00BF51EA">
            <w:pPr>
              <w:rPr>
                <w:noProof/>
                <w:lang w:eastAsia="tr-TR"/>
              </w:rPr>
            </w:pPr>
            <w:r w:rsidRPr="00377D3A">
              <w:rPr>
                <w:noProof/>
                <w:lang w:eastAsia="tr-TR"/>
              </w:rPr>
              <w:t>Tat ve koku</w:t>
            </w:r>
          </w:p>
        </w:tc>
        <w:tc>
          <w:tcPr>
            <w:tcW w:w="5181" w:type="dxa"/>
          </w:tcPr>
          <w:p w:rsidR="00E12311" w:rsidRPr="00377D3A" w:rsidRDefault="00E12311" w:rsidP="00BF51EA">
            <w:pPr>
              <w:rPr>
                <w:noProof/>
                <w:lang w:eastAsia="tr-TR"/>
              </w:rPr>
            </w:pPr>
            <w:r w:rsidRPr="00377D3A">
              <w:rPr>
                <w:noProof/>
                <w:lang w:eastAsia="tr-TR"/>
              </w:rPr>
              <w:t>Kendine özgü tat ve kokuda olmalı, yabancı tat ve koku ihtiva etmemelidir.</w:t>
            </w:r>
          </w:p>
        </w:tc>
      </w:tr>
      <w:tr w:rsidR="00E12311" w:rsidRPr="00377D3A" w:rsidTr="00E12311">
        <w:tc>
          <w:tcPr>
            <w:tcW w:w="3227" w:type="dxa"/>
          </w:tcPr>
          <w:p w:rsidR="00E12311" w:rsidRPr="00377D3A" w:rsidRDefault="00E12311" w:rsidP="00BF51EA">
            <w:pPr>
              <w:rPr>
                <w:noProof/>
                <w:lang w:eastAsia="tr-TR"/>
              </w:rPr>
            </w:pPr>
            <w:r w:rsidRPr="00377D3A">
              <w:rPr>
                <w:noProof/>
                <w:lang w:eastAsia="tr-TR"/>
              </w:rPr>
              <w:t>Yabancı madde</w:t>
            </w:r>
          </w:p>
        </w:tc>
        <w:tc>
          <w:tcPr>
            <w:tcW w:w="5181" w:type="dxa"/>
          </w:tcPr>
          <w:p w:rsidR="00E12311" w:rsidRPr="00377D3A" w:rsidRDefault="00E12311" w:rsidP="00BF51EA">
            <w:pPr>
              <w:rPr>
                <w:noProof/>
                <w:lang w:eastAsia="tr-TR"/>
              </w:rPr>
            </w:pPr>
            <w:r w:rsidRPr="00377D3A">
              <w:rPr>
                <w:noProof/>
                <w:lang w:eastAsia="tr-TR"/>
              </w:rPr>
              <w:t>Bulunmamalıdır.</w:t>
            </w:r>
          </w:p>
        </w:tc>
      </w:tr>
    </w:tbl>
    <w:p w:rsidR="00E12311" w:rsidRDefault="00E12311" w:rsidP="00E12311">
      <w:pPr>
        <w:pStyle w:val="Balk2"/>
        <w:numPr>
          <w:ilvl w:val="0"/>
          <w:numId w:val="0"/>
        </w:numPr>
        <w:ind w:left="539" w:hanging="539"/>
      </w:pPr>
    </w:p>
    <w:p w:rsidR="00E12311" w:rsidRDefault="00E12311" w:rsidP="00E12311">
      <w:pPr>
        <w:pStyle w:val="Balk3"/>
      </w:pPr>
      <w:r w:rsidRPr="000D0F22">
        <w:t xml:space="preserve">Kimyasal özellikler </w:t>
      </w:r>
    </w:p>
    <w:p w:rsidR="00E12311" w:rsidRPr="000D0F22" w:rsidRDefault="00E12311" w:rsidP="00E12311">
      <w:r>
        <w:t xml:space="preserve">Nar nektarının kimyasal özellikleri Çizelge 2’de verilen değerlere uygun olmalıdır. </w:t>
      </w:r>
    </w:p>
    <w:p w:rsidR="00E12311" w:rsidRPr="00377D3A" w:rsidRDefault="00E12311" w:rsidP="00E12311">
      <w:pPr>
        <w:pStyle w:val="Tabletitle"/>
        <w:rPr>
          <w:noProof/>
          <w:lang w:eastAsia="tr-TR"/>
        </w:rPr>
      </w:pPr>
      <w:r>
        <w:rPr>
          <w:noProof/>
          <w:lang w:eastAsia="tr-TR"/>
        </w:rPr>
        <w:t>Çizelge </w:t>
      </w:r>
      <w:r>
        <w:rPr>
          <w:noProof/>
          <w:lang w:eastAsia="tr-TR"/>
        </w:rPr>
        <w:fldChar w:fldCharType="begin"/>
      </w:r>
      <w:r>
        <w:rPr>
          <w:noProof/>
          <w:lang w:eastAsia="tr-TR"/>
        </w:rPr>
        <w:instrText xml:space="preserve">\IF </w:instrText>
      </w:r>
      <w:r>
        <w:rPr>
          <w:noProof/>
          <w:lang w:eastAsia="tr-TR"/>
        </w:rPr>
        <w:fldChar w:fldCharType="begin"/>
      </w:r>
      <w:r>
        <w:rPr>
          <w:noProof/>
          <w:lang w:eastAsia="tr-TR"/>
        </w:rPr>
        <w:instrText xml:space="preserve">SEQ aaa \c </w:instrText>
      </w:r>
      <w:r>
        <w:rPr>
          <w:noProof/>
          <w:lang w:eastAsia="tr-TR"/>
        </w:rPr>
        <w:fldChar w:fldCharType="separate"/>
      </w:r>
      <w:r w:rsidR="00C95048">
        <w:rPr>
          <w:noProof/>
          <w:lang w:eastAsia="tr-TR"/>
        </w:rPr>
        <w:instrText>0</w:instrText>
      </w:r>
      <w:r>
        <w:rPr>
          <w:noProof/>
          <w:lang w:eastAsia="tr-TR"/>
        </w:rPr>
        <w:fldChar w:fldCharType="end"/>
      </w:r>
      <w:r>
        <w:rPr>
          <w:noProof/>
          <w:lang w:eastAsia="tr-TR"/>
        </w:rPr>
        <w:instrText>&gt;= 1 "</w:instrText>
      </w:r>
      <w:r>
        <w:rPr>
          <w:noProof/>
          <w:lang w:eastAsia="tr-TR"/>
        </w:rPr>
        <w:fldChar w:fldCharType="begin"/>
      </w:r>
      <w:r>
        <w:rPr>
          <w:noProof/>
          <w:lang w:eastAsia="tr-TR"/>
        </w:rPr>
        <w:instrText xml:space="preserve">SEQ aaa \c \* ALPHABETIC </w:instrText>
      </w:r>
      <w:r>
        <w:rPr>
          <w:noProof/>
          <w:lang w:eastAsia="tr-TR"/>
        </w:rPr>
        <w:fldChar w:fldCharType="separate"/>
      </w:r>
      <w:r>
        <w:rPr>
          <w:noProof/>
          <w:lang w:eastAsia="tr-TR"/>
        </w:rPr>
        <w:instrText>A</w:instrText>
      </w:r>
      <w:r>
        <w:rPr>
          <w:noProof/>
          <w:lang w:eastAsia="tr-TR"/>
        </w:rPr>
        <w:fldChar w:fldCharType="end"/>
      </w:r>
      <w:r>
        <w:rPr>
          <w:noProof/>
          <w:lang w:eastAsia="tr-TR"/>
        </w:rPr>
        <w:instrText xml:space="preserve">." </w:instrText>
      </w:r>
      <w:r>
        <w:rPr>
          <w:noProof/>
          <w:lang w:eastAsia="tr-TR"/>
        </w:rPr>
        <w:fldChar w:fldCharType="end"/>
      </w:r>
      <w:r>
        <w:rPr>
          <w:noProof/>
          <w:lang w:eastAsia="tr-TR"/>
        </w:rPr>
        <w:fldChar w:fldCharType="begin"/>
      </w:r>
      <w:r>
        <w:rPr>
          <w:noProof/>
          <w:lang w:eastAsia="tr-TR"/>
        </w:rPr>
        <w:instrText xml:space="preserve">SEQ Table </w:instrText>
      </w:r>
      <w:r>
        <w:rPr>
          <w:noProof/>
          <w:lang w:eastAsia="tr-TR"/>
        </w:rPr>
        <w:fldChar w:fldCharType="separate"/>
      </w:r>
      <w:r w:rsidR="00C95048">
        <w:rPr>
          <w:noProof/>
          <w:lang w:eastAsia="tr-TR"/>
        </w:rPr>
        <w:t>2</w:t>
      </w:r>
      <w:r>
        <w:rPr>
          <w:noProof/>
          <w:lang w:eastAsia="tr-TR"/>
        </w:rPr>
        <w:fldChar w:fldCharType="end"/>
      </w:r>
      <w:r>
        <w:rPr>
          <w:noProof/>
          <w:lang w:eastAsia="tr-TR"/>
        </w:rPr>
        <w:t> — Nar</w:t>
      </w:r>
      <w:r w:rsidRPr="00377D3A">
        <w:rPr>
          <w:noProof/>
          <w:lang w:eastAsia="tr-TR"/>
        </w:rPr>
        <w:t xml:space="preserve"> nektarının kimyasal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985"/>
      </w:tblGrid>
      <w:tr w:rsidR="00E12311" w:rsidRPr="00995394" w:rsidTr="00E12311">
        <w:trPr>
          <w:trHeight w:val="146"/>
        </w:trPr>
        <w:tc>
          <w:tcPr>
            <w:tcW w:w="6487" w:type="dxa"/>
            <w:vAlign w:val="center"/>
          </w:tcPr>
          <w:p w:rsidR="00E12311" w:rsidRPr="00BF51EA" w:rsidRDefault="00E12311" w:rsidP="00BF51EA">
            <w:pPr>
              <w:spacing w:after="0"/>
              <w:jc w:val="center"/>
              <w:rPr>
                <w:b/>
                <w:noProof/>
                <w:lang w:eastAsia="tr-TR"/>
              </w:rPr>
            </w:pPr>
            <w:r w:rsidRPr="00BF51EA">
              <w:rPr>
                <w:b/>
                <w:noProof/>
                <w:lang w:eastAsia="tr-TR"/>
              </w:rPr>
              <w:t>Özellik</w:t>
            </w:r>
          </w:p>
        </w:tc>
        <w:tc>
          <w:tcPr>
            <w:tcW w:w="1985" w:type="dxa"/>
            <w:vAlign w:val="center"/>
          </w:tcPr>
          <w:p w:rsidR="00E12311" w:rsidRPr="00BF51EA" w:rsidRDefault="00E12311" w:rsidP="00BF51EA">
            <w:pPr>
              <w:spacing w:after="0"/>
              <w:jc w:val="center"/>
              <w:rPr>
                <w:b/>
                <w:noProof/>
                <w:lang w:eastAsia="tr-TR"/>
              </w:rPr>
            </w:pPr>
            <w:r w:rsidRPr="00BF51EA">
              <w:rPr>
                <w:b/>
                <w:noProof/>
                <w:lang w:eastAsia="tr-TR"/>
              </w:rPr>
              <w:t>Değer</w:t>
            </w:r>
          </w:p>
        </w:tc>
      </w:tr>
      <w:tr w:rsidR="00E12311" w:rsidRPr="00995394" w:rsidTr="00E12311">
        <w:tc>
          <w:tcPr>
            <w:tcW w:w="6487" w:type="dxa"/>
          </w:tcPr>
          <w:p w:rsidR="00E12311" w:rsidRPr="00995394" w:rsidRDefault="00E12311" w:rsidP="00BF51EA">
            <w:pPr>
              <w:spacing w:after="0"/>
              <w:rPr>
                <w:noProof/>
                <w:lang w:eastAsia="tr-TR"/>
              </w:rPr>
            </w:pPr>
            <w:r w:rsidRPr="00995394">
              <w:rPr>
                <w:noProof/>
                <w:lang w:eastAsia="tr-TR"/>
              </w:rPr>
              <w:t>Laktik asit, g/L, en çok</w:t>
            </w:r>
          </w:p>
        </w:tc>
        <w:tc>
          <w:tcPr>
            <w:tcW w:w="1985" w:type="dxa"/>
          </w:tcPr>
          <w:p w:rsidR="00E12311" w:rsidRPr="00995394" w:rsidRDefault="00E12311" w:rsidP="00BF51EA">
            <w:pPr>
              <w:spacing w:after="0"/>
              <w:jc w:val="center"/>
              <w:rPr>
                <w:noProof/>
                <w:lang w:eastAsia="tr-TR"/>
              </w:rPr>
            </w:pPr>
            <w:r w:rsidRPr="00995394">
              <w:rPr>
                <w:noProof/>
                <w:lang w:eastAsia="tr-TR"/>
              </w:rPr>
              <w:t>0,5</w:t>
            </w:r>
          </w:p>
        </w:tc>
      </w:tr>
      <w:tr w:rsidR="00E12311" w:rsidRPr="00995394" w:rsidTr="00E12311">
        <w:tc>
          <w:tcPr>
            <w:tcW w:w="6487" w:type="dxa"/>
          </w:tcPr>
          <w:p w:rsidR="00E12311" w:rsidRPr="00995394" w:rsidRDefault="00E12311" w:rsidP="00BF51EA">
            <w:pPr>
              <w:spacing w:after="0"/>
              <w:rPr>
                <w:noProof/>
                <w:lang w:eastAsia="tr-TR"/>
              </w:rPr>
            </w:pPr>
            <w:r w:rsidRPr="00995394">
              <w:rPr>
                <w:noProof/>
                <w:lang w:eastAsia="tr-TR"/>
              </w:rPr>
              <w:t>Etil alkol, g/L, en çok</w:t>
            </w:r>
          </w:p>
        </w:tc>
        <w:tc>
          <w:tcPr>
            <w:tcW w:w="1985" w:type="dxa"/>
          </w:tcPr>
          <w:p w:rsidR="00E12311" w:rsidRPr="00995394" w:rsidRDefault="00E12311" w:rsidP="00BF51EA">
            <w:pPr>
              <w:spacing w:after="0"/>
              <w:jc w:val="center"/>
              <w:rPr>
                <w:noProof/>
                <w:lang w:eastAsia="tr-TR"/>
              </w:rPr>
            </w:pPr>
            <w:r w:rsidRPr="00995394">
              <w:rPr>
                <w:noProof/>
                <w:lang w:eastAsia="tr-TR"/>
              </w:rPr>
              <w:t>3</w:t>
            </w:r>
          </w:p>
        </w:tc>
      </w:tr>
      <w:tr w:rsidR="00E12311" w:rsidRPr="00995394" w:rsidTr="00E12311">
        <w:tc>
          <w:tcPr>
            <w:tcW w:w="6487" w:type="dxa"/>
          </w:tcPr>
          <w:p w:rsidR="00E12311" w:rsidRPr="00995394" w:rsidRDefault="00E12311" w:rsidP="00BF51EA">
            <w:pPr>
              <w:spacing w:after="0"/>
              <w:rPr>
                <w:noProof/>
                <w:lang w:eastAsia="tr-TR"/>
              </w:rPr>
            </w:pPr>
            <w:r w:rsidRPr="00995394">
              <w:rPr>
                <w:noProof/>
                <w:lang w:eastAsia="tr-TR"/>
              </w:rPr>
              <w:t>HMF (Hidroksimetilfurfural) mg/L, en çok</w:t>
            </w:r>
            <w:r w:rsidRPr="00995394" w:rsidDel="00C974FF">
              <w:rPr>
                <w:szCs w:val="20"/>
                <w:lang w:eastAsia="tr-TR"/>
              </w:rPr>
              <w:t xml:space="preserve"> </w:t>
            </w:r>
          </w:p>
        </w:tc>
        <w:tc>
          <w:tcPr>
            <w:tcW w:w="1985" w:type="dxa"/>
          </w:tcPr>
          <w:p w:rsidR="00E12311" w:rsidRPr="00995394" w:rsidRDefault="00E12311" w:rsidP="00BF51EA">
            <w:pPr>
              <w:spacing w:after="0"/>
              <w:jc w:val="center"/>
              <w:rPr>
                <w:noProof/>
                <w:lang w:eastAsia="tr-TR"/>
              </w:rPr>
            </w:pPr>
            <w:r w:rsidRPr="00995394">
              <w:rPr>
                <w:noProof/>
                <w:lang w:eastAsia="tr-TR"/>
              </w:rPr>
              <w:t>20</w:t>
            </w:r>
          </w:p>
        </w:tc>
      </w:tr>
      <w:tr w:rsidR="00E12311" w:rsidRPr="00995394" w:rsidTr="00E12311">
        <w:tc>
          <w:tcPr>
            <w:tcW w:w="6487" w:type="dxa"/>
          </w:tcPr>
          <w:p w:rsidR="00E12311" w:rsidRPr="00995394" w:rsidRDefault="00E12311" w:rsidP="00BF51EA">
            <w:pPr>
              <w:spacing w:after="0"/>
              <w:rPr>
                <w:noProof/>
                <w:lang w:eastAsia="tr-TR"/>
              </w:rPr>
            </w:pPr>
            <w:r w:rsidRPr="00995394">
              <w:rPr>
                <w:noProof/>
                <w:lang w:eastAsia="tr-TR"/>
              </w:rPr>
              <w:t>Sorbik ve benzoik asit</w:t>
            </w:r>
          </w:p>
        </w:tc>
        <w:tc>
          <w:tcPr>
            <w:tcW w:w="1985" w:type="dxa"/>
          </w:tcPr>
          <w:p w:rsidR="00E12311" w:rsidRPr="00995394" w:rsidRDefault="00E12311" w:rsidP="00BF51EA">
            <w:pPr>
              <w:spacing w:after="0"/>
              <w:jc w:val="center"/>
              <w:rPr>
                <w:noProof/>
                <w:lang w:eastAsia="tr-TR"/>
              </w:rPr>
            </w:pPr>
            <w:r w:rsidRPr="00995394">
              <w:rPr>
                <w:noProof/>
                <w:lang w:eastAsia="tr-TR"/>
              </w:rPr>
              <w:t>Bulunmamalı</w:t>
            </w:r>
          </w:p>
        </w:tc>
      </w:tr>
      <w:tr w:rsidR="00E12311" w:rsidRPr="00995394" w:rsidTr="00E12311">
        <w:tc>
          <w:tcPr>
            <w:tcW w:w="6487" w:type="dxa"/>
          </w:tcPr>
          <w:p w:rsidR="00E12311" w:rsidRPr="00995394" w:rsidRDefault="00E12311" w:rsidP="00BF51EA">
            <w:pPr>
              <w:spacing w:after="0"/>
              <w:rPr>
                <w:noProof/>
                <w:lang w:eastAsia="tr-TR"/>
              </w:rPr>
            </w:pPr>
            <w:r w:rsidRPr="00995394">
              <w:rPr>
                <w:noProof/>
                <w:lang w:eastAsia="tr-TR"/>
              </w:rPr>
              <w:t>Meyve oranı % (m/m), en az</w:t>
            </w:r>
          </w:p>
        </w:tc>
        <w:tc>
          <w:tcPr>
            <w:tcW w:w="1985" w:type="dxa"/>
          </w:tcPr>
          <w:p w:rsidR="00E12311" w:rsidRPr="00995394" w:rsidRDefault="00E12311" w:rsidP="00BF51EA">
            <w:pPr>
              <w:spacing w:after="0"/>
              <w:jc w:val="center"/>
              <w:rPr>
                <w:noProof/>
                <w:lang w:eastAsia="tr-TR"/>
              </w:rPr>
            </w:pPr>
            <w:r>
              <w:rPr>
                <w:noProof/>
                <w:lang w:eastAsia="tr-TR"/>
              </w:rPr>
              <w:t>25</w:t>
            </w:r>
          </w:p>
        </w:tc>
      </w:tr>
      <w:tr w:rsidR="00E12311" w:rsidRPr="00995394" w:rsidTr="00E12311">
        <w:tc>
          <w:tcPr>
            <w:tcW w:w="6487" w:type="dxa"/>
          </w:tcPr>
          <w:p w:rsidR="00E12311" w:rsidRPr="00995394" w:rsidRDefault="00E12311" w:rsidP="00BF51EA">
            <w:pPr>
              <w:spacing w:after="0"/>
              <w:rPr>
                <w:noProof/>
                <w:lang w:eastAsia="tr-TR"/>
              </w:rPr>
            </w:pPr>
            <w:r w:rsidRPr="00995394">
              <w:rPr>
                <w:noProof/>
                <w:lang w:eastAsia="tr-TR"/>
              </w:rPr>
              <w:t>Uçucu asit, g/L, en çok</w:t>
            </w:r>
          </w:p>
        </w:tc>
        <w:tc>
          <w:tcPr>
            <w:tcW w:w="1985" w:type="dxa"/>
          </w:tcPr>
          <w:p w:rsidR="00E12311" w:rsidRPr="00995394" w:rsidRDefault="00E12311" w:rsidP="00BF51EA">
            <w:pPr>
              <w:spacing w:after="0"/>
              <w:jc w:val="center"/>
              <w:rPr>
                <w:noProof/>
                <w:lang w:eastAsia="tr-TR"/>
              </w:rPr>
            </w:pPr>
            <w:r w:rsidRPr="00995394">
              <w:rPr>
                <w:noProof/>
                <w:lang w:eastAsia="tr-TR"/>
              </w:rPr>
              <w:t>0,4</w:t>
            </w:r>
          </w:p>
        </w:tc>
      </w:tr>
      <w:tr w:rsidR="00E12311" w:rsidRPr="00995394" w:rsidTr="00E12311">
        <w:tc>
          <w:tcPr>
            <w:tcW w:w="6487" w:type="dxa"/>
          </w:tcPr>
          <w:p w:rsidR="00E12311" w:rsidRPr="00995394" w:rsidRDefault="00E12311" w:rsidP="00BF51EA">
            <w:pPr>
              <w:spacing w:after="0"/>
              <w:rPr>
                <w:noProof/>
                <w:lang w:eastAsia="tr-TR"/>
              </w:rPr>
            </w:pPr>
            <w:r w:rsidRPr="00995394">
              <w:rPr>
                <w:noProof/>
                <w:lang w:eastAsia="tr-TR"/>
              </w:rPr>
              <w:t>Kurşun, mg/kg, en çok</w:t>
            </w:r>
          </w:p>
        </w:tc>
        <w:tc>
          <w:tcPr>
            <w:tcW w:w="1985" w:type="dxa"/>
          </w:tcPr>
          <w:p w:rsidR="00E12311" w:rsidRPr="00995394" w:rsidRDefault="00E12311" w:rsidP="00BF51EA">
            <w:pPr>
              <w:spacing w:after="0"/>
              <w:jc w:val="center"/>
              <w:rPr>
                <w:noProof/>
                <w:lang w:eastAsia="tr-TR"/>
              </w:rPr>
            </w:pPr>
            <w:r w:rsidRPr="00995394">
              <w:rPr>
                <w:noProof/>
                <w:lang w:eastAsia="tr-TR"/>
              </w:rPr>
              <w:t>0,05</w:t>
            </w:r>
          </w:p>
        </w:tc>
      </w:tr>
    </w:tbl>
    <w:p w:rsidR="00E12311" w:rsidRDefault="00E12311" w:rsidP="00E12311"/>
    <w:p w:rsidR="00E12311" w:rsidRDefault="00E12311" w:rsidP="00E12311">
      <w:pPr>
        <w:pStyle w:val="Balk3"/>
      </w:pPr>
      <w:r w:rsidRPr="000D0F22">
        <w:t>Mikrobiyolojik özellikler</w:t>
      </w:r>
    </w:p>
    <w:p w:rsidR="00E12311" w:rsidRPr="00BF51EA" w:rsidRDefault="00E12311" w:rsidP="00BF51EA">
      <w:r>
        <w:t>Nar nektarının mikrobiyolojik özellikleri Çizelge 3’te verilen değerlere uygun olmalıdır.</w:t>
      </w:r>
    </w:p>
    <w:p w:rsidR="00E12311" w:rsidRDefault="00E12311" w:rsidP="00E12311">
      <w:pPr>
        <w:pStyle w:val="Tabletitle"/>
      </w:pPr>
      <w:r>
        <w:t>Çizelge </w:t>
      </w:r>
      <w:r>
        <w:fldChar w:fldCharType="begin"/>
      </w:r>
      <w:r>
        <w:instrText xml:space="preserve">\IF </w:instrText>
      </w:r>
      <w:r>
        <w:fldChar w:fldCharType="begin"/>
      </w:r>
      <w:r>
        <w:instrText xml:space="preserve">SEQ aaa \c </w:instrText>
      </w:r>
      <w:r>
        <w:fldChar w:fldCharType="separate"/>
      </w:r>
      <w:r w:rsidR="00C95048">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95048">
        <w:rPr>
          <w:noProof/>
        </w:rPr>
        <w:t>3</w:t>
      </w:r>
      <w:r>
        <w:fldChar w:fldCharType="end"/>
      </w:r>
      <w:r>
        <w:t> — Nar nektarının mikrobiyolojik özellikleri</w:t>
      </w:r>
    </w:p>
    <w:tbl>
      <w:tblPr>
        <w:tblStyle w:val="TabloKlavuzu"/>
        <w:tblW w:w="8359" w:type="dxa"/>
        <w:tblLook w:val="04A0" w:firstRow="1" w:lastRow="0" w:firstColumn="1" w:lastColumn="0" w:noHBand="0" w:noVBand="1"/>
      </w:tblPr>
      <w:tblGrid>
        <w:gridCol w:w="3636"/>
        <w:gridCol w:w="1037"/>
        <w:gridCol w:w="1134"/>
        <w:gridCol w:w="1276"/>
        <w:gridCol w:w="1276"/>
      </w:tblGrid>
      <w:tr w:rsidR="00E12311" w:rsidTr="00E12311">
        <w:tc>
          <w:tcPr>
            <w:tcW w:w="3636" w:type="dxa"/>
            <w:vAlign w:val="center"/>
          </w:tcPr>
          <w:p w:rsidR="00E12311" w:rsidRPr="00BF51EA" w:rsidRDefault="00E12311" w:rsidP="00BF51EA">
            <w:pPr>
              <w:spacing w:after="0"/>
              <w:jc w:val="center"/>
              <w:rPr>
                <w:b/>
                <w:sz w:val="22"/>
                <w:szCs w:val="22"/>
              </w:rPr>
            </w:pPr>
            <w:r w:rsidRPr="00BF51EA">
              <w:rPr>
                <w:b/>
                <w:noProof/>
                <w:lang w:eastAsia="tr-TR"/>
              </w:rPr>
              <w:t>Özellik</w:t>
            </w:r>
          </w:p>
        </w:tc>
        <w:tc>
          <w:tcPr>
            <w:tcW w:w="1037" w:type="dxa"/>
            <w:vAlign w:val="center"/>
          </w:tcPr>
          <w:p w:rsidR="00E12311" w:rsidRPr="00BF51EA" w:rsidRDefault="00E12311" w:rsidP="00BF51EA">
            <w:pPr>
              <w:spacing w:after="0"/>
              <w:jc w:val="center"/>
              <w:rPr>
                <w:b/>
                <w:sz w:val="22"/>
                <w:szCs w:val="22"/>
              </w:rPr>
            </w:pPr>
            <w:r w:rsidRPr="00BF51EA">
              <w:rPr>
                <w:b/>
                <w:noProof/>
                <w:lang w:eastAsia="tr-TR"/>
              </w:rPr>
              <w:t>N</w:t>
            </w:r>
          </w:p>
        </w:tc>
        <w:tc>
          <w:tcPr>
            <w:tcW w:w="1134" w:type="dxa"/>
            <w:vAlign w:val="center"/>
          </w:tcPr>
          <w:p w:rsidR="00E12311" w:rsidRPr="00BF51EA" w:rsidRDefault="00E12311" w:rsidP="00BF51EA">
            <w:pPr>
              <w:spacing w:after="0"/>
              <w:jc w:val="center"/>
              <w:rPr>
                <w:b/>
                <w:sz w:val="22"/>
                <w:szCs w:val="22"/>
              </w:rPr>
            </w:pPr>
            <w:r w:rsidRPr="00BF51EA">
              <w:rPr>
                <w:b/>
                <w:noProof/>
                <w:lang w:eastAsia="tr-TR"/>
              </w:rPr>
              <w:t>C</w:t>
            </w:r>
          </w:p>
        </w:tc>
        <w:tc>
          <w:tcPr>
            <w:tcW w:w="1276" w:type="dxa"/>
            <w:vAlign w:val="center"/>
          </w:tcPr>
          <w:p w:rsidR="00E12311" w:rsidRPr="00BF51EA" w:rsidRDefault="00E12311" w:rsidP="00BF51EA">
            <w:pPr>
              <w:spacing w:after="0"/>
              <w:jc w:val="center"/>
              <w:rPr>
                <w:b/>
                <w:sz w:val="22"/>
                <w:szCs w:val="22"/>
              </w:rPr>
            </w:pPr>
            <w:r w:rsidRPr="00BF51EA">
              <w:rPr>
                <w:b/>
                <w:noProof/>
                <w:lang w:eastAsia="tr-TR"/>
              </w:rPr>
              <w:t>m</w:t>
            </w:r>
          </w:p>
        </w:tc>
        <w:tc>
          <w:tcPr>
            <w:tcW w:w="1276" w:type="dxa"/>
            <w:vAlign w:val="center"/>
          </w:tcPr>
          <w:p w:rsidR="00E12311" w:rsidRPr="00BF51EA" w:rsidRDefault="00E12311" w:rsidP="00BF51EA">
            <w:pPr>
              <w:spacing w:after="0"/>
              <w:jc w:val="center"/>
              <w:rPr>
                <w:b/>
                <w:sz w:val="22"/>
                <w:szCs w:val="22"/>
              </w:rPr>
            </w:pPr>
            <w:r w:rsidRPr="00BF51EA">
              <w:rPr>
                <w:b/>
                <w:noProof/>
                <w:lang w:eastAsia="tr-TR"/>
              </w:rPr>
              <w:t>M</w:t>
            </w:r>
          </w:p>
        </w:tc>
      </w:tr>
      <w:tr w:rsidR="00E12311" w:rsidTr="00E12311">
        <w:tc>
          <w:tcPr>
            <w:tcW w:w="3636" w:type="dxa"/>
          </w:tcPr>
          <w:p w:rsidR="00E12311" w:rsidRPr="00BF51EA" w:rsidRDefault="00E12311" w:rsidP="00BF51EA">
            <w:pPr>
              <w:spacing w:after="0"/>
              <w:rPr>
                <w:sz w:val="22"/>
                <w:szCs w:val="22"/>
              </w:rPr>
            </w:pPr>
            <w:r w:rsidRPr="0027299B">
              <w:rPr>
                <w:noProof/>
                <w:lang w:eastAsia="tr-TR"/>
              </w:rPr>
              <w:t>Mezofilik aerobik bakteri (kob/mL)</w:t>
            </w:r>
          </w:p>
        </w:tc>
        <w:tc>
          <w:tcPr>
            <w:tcW w:w="1037" w:type="dxa"/>
          </w:tcPr>
          <w:p w:rsidR="00E12311" w:rsidRPr="00BF51EA" w:rsidRDefault="00E12311" w:rsidP="00BF51EA">
            <w:pPr>
              <w:spacing w:after="0"/>
              <w:jc w:val="center"/>
              <w:rPr>
                <w:sz w:val="22"/>
                <w:szCs w:val="22"/>
              </w:rPr>
            </w:pPr>
            <w:r w:rsidRPr="0027299B">
              <w:rPr>
                <w:noProof/>
                <w:lang w:eastAsia="tr-TR"/>
              </w:rPr>
              <w:t>5</w:t>
            </w:r>
          </w:p>
        </w:tc>
        <w:tc>
          <w:tcPr>
            <w:tcW w:w="1134" w:type="dxa"/>
          </w:tcPr>
          <w:p w:rsidR="00E12311" w:rsidRPr="00BF51EA" w:rsidRDefault="00E12311" w:rsidP="00BF51EA">
            <w:pPr>
              <w:spacing w:after="0"/>
              <w:jc w:val="center"/>
              <w:rPr>
                <w:sz w:val="22"/>
                <w:szCs w:val="22"/>
              </w:rPr>
            </w:pPr>
            <w:r w:rsidRPr="0027299B">
              <w:rPr>
                <w:noProof/>
                <w:lang w:eastAsia="tr-TR"/>
              </w:rPr>
              <w:t>2</w:t>
            </w:r>
          </w:p>
        </w:tc>
        <w:tc>
          <w:tcPr>
            <w:tcW w:w="1276" w:type="dxa"/>
          </w:tcPr>
          <w:p w:rsidR="00E12311" w:rsidRPr="00BF51EA" w:rsidRDefault="00E12311" w:rsidP="00BF51EA">
            <w:pPr>
              <w:spacing w:after="0"/>
              <w:jc w:val="center"/>
              <w:rPr>
                <w:sz w:val="22"/>
                <w:szCs w:val="22"/>
              </w:rPr>
            </w:pPr>
            <w:r w:rsidRPr="0027299B">
              <w:rPr>
                <w:noProof/>
                <w:lang w:eastAsia="tr-TR"/>
              </w:rPr>
              <w:t>1,0 x 10</w:t>
            </w:r>
            <w:r w:rsidRPr="0027299B">
              <w:rPr>
                <w:noProof/>
                <w:vertAlign w:val="superscript"/>
                <w:lang w:eastAsia="tr-TR"/>
              </w:rPr>
              <w:t>2</w:t>
            </w:r>
          </w:p>
        </w:tc>
        <w:tc>
          <w:tcPr>
            <w:tcW w:w="1276" w:type="dxa"/>
          </w:tcPr>
          <w:p w:rsidR="00E12311" w:rsidRPr="00BF51EA" w:rsidRDefault="00E12311" w:rsidP="00BF51EA">
            <w:pPr>
              <w:spacing w:after="0"/>
              <w:jc w:val="center"/>
              <w:rPr>
                <w:sz w:val="22"/>
                <w:szCs w:val="22"/>
              </w:rPr>
            </w:pPr>
            <w:r w:rsidRPr="0027299B">
              <w:rPr>
                <w:noProof/>
                <w:lang w:eastAsia="tr-TR"/>
              </w:rPr>
              <w:t>1,0 x 10</w:t>
            </w:r>
            <w:r w:rsidRPr="0027299B">
              <w:rPr>
                <w:noProof/>
                <w:vertAlign w:val="superscript"/>
                <w:lang w:eastAsia="tr-TR"/>
              </w:rPr>
              <w:t>4</w:t>
            </w:r>
          </w:p>
        </w:tc>
      </w:tr>
      <w:tr w:rsidR="00E12311" w:rsidTr="00E12311">
        <w:tc>
          <w:tcPr>
            <w:tcW w:w="3636" w:type="dxa"/>
          </w:tcPr>
          <w:p w:rsidR="00E12311" w:rsidRPr="00BF51EA" w:rsidRDefault="00E12311" w:rsidP="00BF51EA">
            <w:pPr>
              <w:spacing w:after="0"/>
              <w:rPr>
                <w:sz w:val="22"/>
                <w:szCs w:val="22"/>
              </w:rPr>
            </w:pPr>
            <w:r w:rsidRPr="0027299B">
              <w:rPr>
                <w:noProof/>
                <w:lang w:eastAsia="tr-TR"/>
              </w:rPr>
              <w:t>Küf ve maya (kob/mL)**</w:t>
            </w:r>
          </w:p>
        </w:tc>
        <w:tc>
          <w:tcPr>
            <w:tcW w:w="1037" w:type="dxa"/>
          </w:tcPr>
          <w:p w:rsidR="00E12311" w:rsidRPr="00BF51EA" w:rsidRDefault="00E12311" w:rsidP="00BF51EA">
            <w:pPr>
              <w:spacing w:after="0"/>
              <w:jc w:val="center"/>
              <w:rPr>
                <w:sz w:val="22"/>
                <w:szCs w:val="22"/>
              </w:rPr>
            </w:pPr>
            <w:r w:rsidRPr="0027299B">
              <w:rPr>
                <w:noProof/>
                <w:lang w:eastAsia="tr-TR"/>
              </w:rPr>
              <w:t>5</w:t>
            </w:r>
          </w:p>
        </w:tc>
        <w:tc>
          <w:tcPr>
            <w:tcW w:w="1134" w:type="dxa"/>
          </w:tcPr>
          <w:p w:rsidR="00E12311" w:rsidRPr="00BF51EA" w:rsidRDefault="00E12311" w:rsidP="00BF51EA">
            <w:pPr>
              <w:spacing w:after="0"/>
              <w:jc w:val="center"/>
              <w:rPr>
                <w:sz w:val="22"/>
                <w:szCs w:val="22"/>
              </w:rPr>
            </w:pPr>
            <w:r w:rsidRPr="0027299B">
              <w:rPr>
                <w:noProof/>
                <w:lang w:eastAsia="tr-TR"/>
              </w:rPr>
              <w:t>2</w:t>
            </w:r>
          </w:p>
        </w:tc>
        <w:tc>
          <w:tcPr>
            <w:tcW w:w="1276" w:type="dxa"/>
          </w:tcPr>
          <w:p w:rsidR="00E12311" w:rsidRPr="00BF51EA" w:rsidRDefault="00E12311" w:rsidP="00BF51EA">
            <w:pPr>
              <w:spacing w:after="0"/>
              <w:jc w:val="center"/>
              <w:rPr>
                <w:sz w:val="22"/>
                <w:szCs w:val="22"/>
              </w:rPr>
            </w:pPr>
            <w:r w:rsidRPr="0027299B">
              <w:rPr>
                <w:noProof/>
                <w:lang w:eastAsia="tr-TR"/>
              </w:rPr>
              <w:t>1,0 x 10</w:t>
            </w:r>
            <w:r w:rsidRPr="0027299B">
              <w:rPr>
                <w:noProof/>
                <w:vertAlign w:val="superscript"/>
                <w:lang w:eastAsia="tr-TR"/>
              </w:rPr>
              <w:t>1</w:t>
            </w:r>
          </w:p>
        </w:tc>
        <w:tc>
          <w:tcPr>
            <w:tcW w:w="1276" w:type="dxa"/>
          </w:tcPr>
          <w:p w:rsidR="00E12311" w:rsidRPr="00BF51EA" w:rsidRDefault="00E12311" w:rsidP="00BF51EA">
            <w:pPr>
              <w:spacing w:after="0"/>
              <w:jc w:val="center"/>
              <w:rPr>
                <w:sz w:val="22"/>
                <w:szCs w:val="22"/>
              </w:rPr>
            </w:pPr>
            <w:r w:rsidRPr="0027299B">
              <w:rPr>
                <w:noProof/>
                <w:lang w:eastAsia="tr-TR"/>
              </w:rPr>
              <w:t>1,0 x 10</w:t>
            </w:r>
            <w:r w:rsidRPr="0027299B">
              <w:rPr>
                <w:noProof/>
                <w:vertAlign w:val="superscript"/>
                <w:lang w:eastAsia="tr-TR"/>
              </w:rPr>
              <w:t>3</w:t>
            </w:r>
          </w:p>
        </w:tc>
      </w:tr>
      <w:tr w:rsidR="00E12311" w:rsidTr="00E12311">
        <w:tc>
          <w:tcPr>
            <w:tcW w:w="3636" w:type="dxa"/>
          </w:tcPr>
          <w:p w:rsidR="00E12311" w:rsidRPr="00BF51EA" w:rsidRDefault="00E12311" w:rsidP="00BF51EA">
            <w:pPr>
              <w:spacing w:after="0"/>
              <w:rPr>
                <w:sz w:val="22"/>
                <w:szCs w:val="22"/>
              </w:rPr>
            </w:pPr>
            <w:r w:rsidRPr="0027299B">
              <w:rPr>
                <w:noProof/>
                <w:lang w:eastAsia="tr-TR"/>
              </w:rPr>
              <w:t>Koliform bakteri (adet/mL)*</w:t>
            </w:r>
          </w:p>
        </w:tc>
        <w:tc>
          <w:tcPr>
            <w:tcW w:w="1037" w:type="dxa"/>
          </w:tcPr>
          <w:p w:rsidR="00E12311" w:rsidRPr="00BF51EA" w:rsidRDefault="00E12311" w:rsidP="00BF51EA">
            <w:pPr>
              <w:spacing w:after="0"/>
              <w:jc w:val="center"/>
              <w:rPr>
                <w:sz w:val="22"/>
                <w:szCs w:val="22"/>
              </w:rPr>
            </w:pPr>
            <w:r w:rsidRPr="0027299B">
              <w:rPr>
                <w:noProof/>
                <w:lang w:eastAsia="tr-TR"/>
              </w:rPr>
              <w:t>5</w:t>
            </w:r>
          </w:p>
        </w:tc>
        <w:tc>
          <w:tcPr>
            <w:tcW w:w="1134" w:type="dxa"/>
          </w:tcPr>
          <w:p w:rsidR="00E12311" w:rsidRPr="00BF51EA" w:rsidRDefault="00E12311" w:rsidP="00BF51EA">
            <w:pPr>
              <w:spacing w:after="0"/>
              <w:jc w:val="center"/>
              <w:rPr>
                <w:sz w:val="22"/>
                <w:szCs w:val="22"/>
              </w:rPr>
            </w:pPr>
            <w:r w:rsidRPr="0027299B">
              <w:rPr>
                <w:noProof/>
                <w:lang w:eastAsia="tr-TR"/>
              </w:rPr>
              <w:t>0</w:t>
            </w:r>
          </w:p>
        </w:tc>
        <w:tc>
          <w:tcPr>
            <w:tcW w:w="2552" w:type="dxa"/>
            <w:gridSpan w:val="2"/>
          </w:tcPr>
          <w:p w:rsidR="00E12311" w:rsidRPr="00BF51EA" w:rsidRDefault="00E12311" w:rsidP="00BF51EA">
            <w:pPr>
              <w:spacing w:after="0"/>
              <w:jc w:val="center"/>
              <w:rPr>
                <w:sz w:val="22"/>
                <w:szCs w:val="22"/>
              </w:rPr>
            </w:pPr>
            <w:r w:rsidRPr="0027299B">
              <w:rPr>
                <w:noProof/>
                <w:lang w:eastAsia="tr-TR"/>
              </w:rPr>
              <w:t>&lt;3</w:t>
            </w:r>
          </w:p>
        </w:tc>
      </w:tr>
      <w:tr w:rsidR="00E12311" w:rsidTr="00E12311">
        <w:tc>
          <w:tcPr>
            <w:tcW w:w="8359" w:type="dxa"/>
            <w:gridSpan w:val="5"/>
          </w:tcPr>
          <w:p w:rsidR="00E12311" w:rsidRPr="00BF51EA" w:rsidRDefault="00E12311" w:rsidP="00BF51EA">
            <w:pPr>
              <w:spacing w:after="0"/>
              <w:rPr>
                <w:rFonts w:asciiTheme="majorHAnsi" w:hAnsiTheme="majorHAnsi"/>
                <w:noProof/>
                <w:sz w:val="22"/>
                <w:szCs w:val="22"/>
                <w:lang w:eastAsia="tr-TR"/>
              </w:rPr>
            </w:pPr>
            <w:r w:rsidRPr="00BF51EA">
              <w:rPr>
                <w:rFonts w:asciiTheme="majorHAnsi" w:eastAsiaTheme="minorHAnsi" w:hAnsiTheme="majorHAnsi" w:cstheme="minorBidi"/>
                <w:noProof/>
                <w:lang w:eastAsia="tr-TR"/>
              </w:rPr>
              <w:t xml:space="preserve">n: analize alınacak numune sayısı, </w:t>
            </w:r>
          </w:p>
          <w:p w:rsidR="00E12311" w:rsidRPr="00BF51EA" w:rsidRDefault="00E12311" w:rsidP="00BF51EA">
            <w:pPr>
              <w:spacing w:after="0"/>
              <w:rPr>
                <w:rFonts w:asciiTheme="majorHAnsi" w:hAnsiTheme="majorHAnsi"/>
                <w:noProof/>
                <w:sz w:val="22"/>
                <w:szCs w:val="22"/>
                <w:lang w:eastAsia="tr-TR"/>
              </w:rPr>
            </w:pPr>
            <w:r w:rsidRPr="00BF51EA">
              <w:rPr>
                <w:rFonts w:asciiTheme="majorHAnsi" w:eastAsiaTheme="minorHAnsi" w:hAnsiTheme="majorHAnsi" w:cstheme="minorBidi"/>
                <w:noProof/>
                <w:lang w:eastAsia="tr-TR"/>
              </w:rPr>
              <w:t xml:space="preserve">c: “M” değeri taşıyabilecek en fazla numune sayısı, </w:t>
            </w:r>
          </w:p>
          <w:p w:rsidR="00E12311" w:rsidRPr="00BF51EA" w:rsidRDefault="00E12311" w:rsidP="00BF51EA">
            <w:pPr>
              <w:spacing w:after="0"/>
              <w:rPr>
                <w:rFonts w:asciiTheme="majorHAnsi" w:hAnsiTheme="majorHAnsi"/>
                <w:noProof/>
                <w:sz w:val="22"/>
                <w:szCs w:val="22"/>
                <w:lang w:eastAsia="tr-TR"/>
              </w:rPr>
            </w:pPr>
            <w:r w:rsidRPr="00BF51EA">
              <w:rPr>
                <w:rFonts w:asciiTheme="majorHAnsi" w:eastAsiaTheme="minorHAnsi" w:hAnsiTheme="majorHAnsi" w:cstheme="minorBidi"/>
                <w:noProof/>
                <w:lang w:eastAsia="tr-TR"/>
              </w:rPr>
              <w:t xml:space="preserve">m: (n-c) sayıdaki numunede bulunabilecek en fazla değer, </w:t>
            </w:r>
          </w:p>
          <w:p w:rsidR="00E12311" w:rsidRPr="00BF51EA" w:rsidRDefault="00E12311" w:rsidP="00BF51EA">
            <w:pPr>
              <w:spacing w:after="0"/>
              <w:rPr>
                <w:rFonts w:asciiTheme="majorHAnsi" w:hAnsiTheme="majorHAnsi"/>
                <w:noProof/>
                <w:sz w:val="22"/>
                <w:szCs w:val="22"/>
                <w:lang w:eastAsia="tr-TR"/>
              </w:rPr>
            </w:pPr>
            <w:r w:rsidRPr="00BF51EA">
              <w:rPr>
                <w:rFonts w:asciiTheme="majorHAnsi" w:eastAsiaTheme="minorHAnsi" w:hAnsiTheme="majorHAnsi" w:cstheme="minorBidi"/>
                <w:noProof/>
                <w:lang w:eastAsia="tr-TR"/>
              </w:rPr>
              <w:t>M: “c” sayıdaki numunede bulunabilecek en fazla değeridir.</w:t>
            </w:r>
          </w:p>
          <w:p w:rsidR="00E12311" w:rsidRPr="00BF51EA" w:rsidRDefault="00E12311" w:rsidP="00BF51EA">
            <w:pPr>
              <w:spacing w:after="0"/>
              <w:rPr>
                <w:rFonts w:asciiTheme="majorHAnsi" w:hAnsiTheme="majorHAnsi"/>
                <w:noProof/>
                <w:sz w:val="22"/>
                <w:szCs w:val="22"/>
                <w:lang w:eastAsia="tr-TR"/>
              </w:rPr>
            </w:pPr>
            <w:r w:rsidRPr="00BF51EA">
              <w:rPr>
                <w:rFonts w:asciiTheme="majorHAnsi" w:eastAsiaTheme="minorHAnsi" w:hAnsiTheme="majorHAnsi" w:cstheme="minorBidi"/>
                <w:noProof/>
                <w:lang w:eastAsia="tr-TR"/>
              </w:rPr>
              <w:t>* En muhtemel sayı tablosuna göre (adet/mL)</w:t>
            </w:r>
          </w:p>
          <w:p w:rsidR="00E12311" w:rsidRPr="00BF51EA" w:rsidRDefault="00E12311" w:rsidP="00BF51EA">
            <w:pPr>
              <w:spacing w:after="0"/>
              <w:rPr>
                <w:rFonts w:asciiTheme="majorHAnsi" w:hAnsiTheme="majorHAnsi"/>
                <w:sz w:val="22"/>
                <w:szCs w:val="22"/>
              </w:rPr>
            </w:pPr>
            <w:r w:rsidRPr="00BF51EA">
              <w:rPr>
                <w:rFonts w:asciiTheme="majorHAnsi" w:eastAsiaTheme="minorHAnsi" w:hAnsiTheme="majorHAnsi" w:cstheme="minorBidi"/>
                <w:noProof/>
                <w:lang w:eastAsia="tr-TR"/>
              </w:rPr>
              <w:t>** kob: koloni oluşturan birim</w:t>
            </w:r>
          </w:p>
        </w:tc>
      </w:tr>
    </w:tbl>
    <w:p w:rsidR="00E12311" w:rsidRPr="00377D3A" w:rsidRDefault="00E12311" w:rsidP="00E12311"/>
    <w:p w:rsidR="00E12311" w:rsidRDefault="00E12311" w:rsidP="00E12311">
      <w:pPr>
        <w:pStyle w:val="Balk3"/>
      </w:pPr>
      <w:r>
        <w:t>Özellik, muayene ve deney madde numaraları</w:t>
      </w:r>
    </w:p>
    <w:p w:rsidR="00E12311" w:rsidRDefault="00E12311" w:rsidP="00E12311">
      <w:pPr>
        <w:rPr>
          <w:szCs w:val="24"/>
        </w:rPr>
      </w:pPr>
      <w:r>
        <w:rPr>
          <w:szCs w:val="24"/>
        </w:rPr>
        <w:t>Bu standartta verilen özellikler ile bunların özellik, muayene ve deney madde numaraları Çizelge 4'te verilmiştir.</w:t>
      </w:r>
    </w:p>
    <w:p w:rsidR="00E12311" w:rsidRDefault="00E12311" w:rsidP="00E12311">
      <w:pPr>
        <w:pStyle w:val="Tabletitle"/>
      </w:pPr>
      <w:r>
        <w:t>Çizelge </w:t>
      </w:r>
      <w:r>
        <w:fldChar w:fldCharType="begin"/>
      </w:r>
      <w:r>
        <w:instrText xml:space="preserve">\IF </w:instrText>
      </w:r>
      <w:r>
        <w:fldChar w:fldCharType="begin"/>
      </w:r>
      <w:r>
        <w:instrText xml:space="preserve">SEQ aaa \c </w:instrText>
      </w:r>
      <w:r>
        <w:fldChar w:fldCharType="separate"/>
      </w:r>
      <w:r w:rsidR="00C95048">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95048">
        <w:rPr>
          <w:noProof/>
        </w:rPr>
        <w:t>4</w:t>
      </w:r>
      <w:r>
        <w:fldChar w:fldCharType="end"/>
      </w:r>
      <w:r>
        <w:t xml:space="preserve"> — Özellik, muayene ve deney madde numaraları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0"/>
        <w:gridCol w:w="1600"/>
        <w:gridCol w:w="2900"/>
      </w:tblGrid>
      <w:tr w:rsidR="00E12311" w:rsidTr="00E12311">
        <w:trPr>
          <w:tblHeader/>
        </w:trPr>
        <w:tc>
          <w:tcPr>
            <w:tcW w:w="3900" w:type="dxa"/>
            <w:tcBorders>
              <w:bottom w:val="nil"/>
            </w:tcBorders>
            <w:vAlign w:val="center"/>
          </w:tcPr>
          <w:p w:rsidR="00E12311" w:rsidRPr="00351A34" w:rsidRDefault="00E12311" w:rsidP="00E12311">
            <w:pPr>
              <w:jc w:val="center"/>
              <w:rPr>
                <w:b/>
                <w:sz w:val="26"/>
                <w:szCs w:val="24"/>
              </w:rPr>
            </w:pPr>
            <w:r w:rsidRPr="00C90D5C">
              <w:rPr>
                <w:b/>
                <w:szCs w:val="24"/>
              </w:rPr>
              <w:t>Özellikler</w:t>
            </w:r>
          </w:p>
        </w:tc>
        <w:tc>
          <w:tcPr>
            <w:tcW w:w="1600" w:type="dxa"/>
            <w:tcBorders>
              <w:bottom w:val="nil"/>
            </w:tcBorders>
          </w:tcPr>
          <w:p w:rsidR="00E12311" w:rsidRPr="00C90D5C" w:rsidRDefault="00E12311" w:rsidP="00E12311">
            <w:pPr>
              <w:jc w:val="center"/>
              <w:rPr>
                <w:b/>
                <w:szCs w:val="24"/>
              </w:rPr>
            </w:pPr>
            <w:r w:rsidRPr="00C90D5C">
              <w:rPr>
                <w:b/>
                <w:szCs w:val="24"/>
              </w:rPr>
              <w:t>Özellik Madde No</w:t>
            </w:r>
          </w:p>
        </w:tc>
        <w:tc>
          <w:tcPr>
            <w:tcW w:w="2900" w:type="dxa"/>
            <w:tcBorders>
              <w:bottom w:val="nil"/>
            </w:tcBorders>
          </w:tcPr>
          <w:p w:rsidR="00E12311" w:rsidRPr="00C90D5C" w:rsidRDefault="00E12311" w:rsidP="00E12311">
            <w:pPr>
              <w:jc w:val="center"/>
              <w:rPr>
                <w:b/>
                <w:szCs w:val="24"/>
              </w:rPr>
            </w:pPr>
            <w:r w:rsidRPr="00C90D5C">
              <w:rPr>
                <w:b/>
                <w:szCs w:val="24"/>
              </w:rPr>
              <w:t>Muayene ve deney madde No</w:t>
            </w:r>
          </w:p>
        </w:tc>
      </w:tr>
      <w:tr w:rsidR="00E12311" w:rsidTr="00E12311">
        <w:tc>
          <w:tcPr>
            <w:tcW w:w="3900" w:type="dxa"/>
            <w:tcBorders>
              <w:top w:val="single" w:sz="4" w:space="0" w:color="auto"/>
              <w:bottom w:val="single" w:sz="4" w:space="0" w:color="auto"/>
            </w:tcBorders>
          </w:tcPr>
          <w:p w:rsidR="00E12311" w:rsidRDefault="00E12311" w:rsidP="00E12311">
            <w:pPr>
              <w:rPr>
                <w:szCs w:val="24"/>
              </w:rPr>
            </w:pPr>
            <w:r>
              <w:rPr>
                <w:szCs w:val="24"/>
              </w:rPr>
              <w:t xml:space="preserve">Ambalaj, işaretleme </w:t>
            </w:r>
          </w:p>
        </w:tc>
        <w:tc>
          <w:tcPr>
            <w:tcW w:w="1600" w:type="dxa"/>
            <w:tcBorders>
              <w:top w:val="single" w:sz="4" w:space="0" w:color="auto"/>
              <w:bottom w:val="single" w:sz="4" w:space="0" w:color="auto"/>
            </w:tcBorders>
          </w:tcPr>
          <w:p w:rsidR="00E12311" w:rsidRDefault="00E12311" w:rsidP="00E12311">
            <w:pPr>
              <w:jc w:val="center"/>
              <w:rPr>
                <w:szCs w:val="24"/>
              </w:rPr>
            </w:pPr>
            <w:r>
              <w:rPr>
                <w:szCs w:val="24"/>
              </w:rPr>
              <w:t>6.1 ve 6.2</w:t>
            </w:r>
          </w:p>
        </w:tc>
        <w:tc>
          <w:tcPr>
            <w:tcW w:w="2900" w:type="dxa"/>
            <w:tcBorders>
              <w:top w:val="single" w:sz="4" w:space="0" w:color="auto"/>
              <w:bottom w:val="single" w:sz="4" w:space="0" w:color="auto"/>
            </w:tcBorders>
          </w:tcPr>
          <w:p w:rsidR="00E12311" w:rsidRDefault="00E12311" w:rsidP="00E12311">
            <w:pPr>
              <w:tabs>
                <w:tab w:val="left" w:pos="1354"/>
                <w:tab w:val="center" w:pos="1380"/>
              </w:tabs>
              <w:jc w:val="left"/>
              <w:rPr>
                <w:szCs w:val="24"/>
              </w:rPr>
            </w:pPr>
            <w:r>
              <w:rPr>
                <w:szCs w:val="24"/>
              </w:rPr>
              <w:tab/>
              <w:t>5.2.1</w:t>
            </w:r>
            <w:r>
              <w:rPr>
                <w:szCs w:val="24"/>
              </w:rPr>
              <w:tab/>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Default="00E12311" w:rsidP="00E12311">
            <w:pPr>
              <w:rPr>
                <w:szCs w:val="24"/>
              </w:rPr>
            </w:pPr>
            <w:r>
              <w:rPr>
                <w:szCs w:val="24"/>
              </w:rPr>
              <w:t>Duyusal</w:t>
            </w:r>
          </w:p>
        </w:tc>
        <w:tc>
          <w:tcPr>
            <w:tcW w:w="1600" w:type="dxa"/>
            <w:tcBorders>
              <w:top w:val="single" w:sz="4" w:space="0" w:color="auto"/>
              <w:left w:val="single" w:sz="4" w:space="0" w:color="auto"/>
              <w:bottom w:val="single" w:sz="4" w:space="0" w:color="auto"/>
              <w:right w:val="single" w:sz="4" w:space="0" w:color="auto"/>
            </w:tcBorders>
          </w:tcPr>
          <w:p w:rsidR="00E12311" w:rsidRDefault="00E12311" w:rsidP="00E12311">
            <w:pPr>
              <w:jc w:val="center"/>
              <w:rPr>
                <w:szCs w:val="24"/>
              </w:rPr>
            </w:pPr>
            <w:r>
              <w:rPr>
                <w:szCs w:val="24"/>
              </w:rPr>
              <w:t>4.2.1</w:t>
            </w:r>
          </w:p>
        </w:tc>
        <w:tc>
          <w:tcPr>
            <w:tcW w:w="2900" w:type="dxa"/>
            <w:tcBorders>
              <w:top w:val="single" w:sz="4" w:space="0" w:color="auto"/>
              <w:left w:val="single" w:sz="4" w:space="0" w:color="auto"/>
              <w:bottom w:val="single" w:sz="4" w:space="0" w:color="auto"/>
              <w:right w:val="single" w:sz="4" w:space="0" w:color="auto"/>
            </w:tcBorders>
          </w:tcPr>
          <w:p w:rsidR="00E12311" w:rsidRDefault="00E12311" w:rsidP="00E12311">
            <w:pPr>
              <w:jc w:val="center"/>
              <w:rPr>
                <w:szCs w:val="24"/>
              </w:rPr>
            </w:pPr>
            <w:r>
              <w:rPr>
                <w:szCs w:val="24"/>
              </w:rPr>
              <w:t>5.2.2</w:t>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Default="00E12311" w:rsidP="00E12311">
            <w:pPr>
              <w:rPr>
                <w:szCs w:val="24"/>
              </w:rPr>
            </w:pPr>
            <w:r>
              <w:rPr>
                <w:szCs w:val="24"/>
              </w:rPr>
              <w:t>Laktik asit</w:t>
            </w:r>
          </w:p>
        </w:tc>
        <w:tc>
          <w:tcPr>
            <w:tcW w:w="1600" w:type="dxa"/>
            <w:tcBorders>
              <w:top w:val="single" w:sz="4" w:space="0" w:color="auto"/>
              <w:left w:val="single" w:sz="4" w:space="0" w:color="auto"/>
              <w:bottom w:val="single" w:sz="4" w:space="0" w:color="auto"/>
              <w:right w:val="single" w:sz="4" w:space="0" w:color="auto"/>
            </w:tcBorders>
          </w:tcPr>
          <w:p w:rsidR="00E12311" w:rsidRDefault="00E12311" w:rsidP="00E12311">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E12311" w:rsidRDefault="00E12311" w:rsidP="00E12311">
            <w:pPr>
              <w:jc w:val="center"/>
              <w:rPr>
                <w:szCs w:val="24"/>
              </w:rPr>
            </w:pPr>
            <w:r>
              <w:rPr>
                <w:szCs w:val="24"/>
              </w:rPr>
              <w:t>5.3.1</w:t>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Default="00E12311" w:rsidP="00E12311">
            <w:pPr>
              <w:rPr>
                <w:szCs w:val="24"/>
              </w:rPr>
            </w:pPr>
            <w:r>
              <w:rPr>
                <w:szCs w:val="24"/>
              </w:rPr>
              <w:t>Etil alkol</w:t>
            </w:r>
          </w:p>
        </w:tc>
        <w:tc>
          <w:tcPr>
            <w:tcW w:w="1600" w:type="dxa"/>
            <w:tcBorders>
              <w:top w:val="single" w:sz="4" w:space="0" w:color="auto"/>
              <w:left w:val="single" w:sz="4" w:space="0" w:color="auto"/>
              <w:bottom w:val="single" w:sz="4" w:space="0" w:color="auto"/>
              <w:right w:val="single" w:sz="4" w:space="0" w:color="auto"/>
            </w:tcBorders>
          </w:tcPr>
          <w:p w:rsidR="00E12311" w:rsidRDefault="00E12311" w:rsidP="00E12311">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E12311" w:rsidRDefault="00E12311" w:rsidP="00E12311">
            <w:pPr>
              <w:jc w:val="center"/>
              <w:rPr>
                <w:szCs w:val="24"/>
              </w:rPr>
            </w:pPr>
            <w:r>
              <w:rPr>
                <w:szCs w:val="24"/>
              </w:rPr>
              <w:t>5.3.2</w:t>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r w:rsidRPr="00BF51EA">
              <w:rPr>
                <w:rFonts w:eastAsia="Calibri" w:cs="Times New Roman"/>
                <w:noProof/>
                <w:lang w:eastAsia="tr-TR"/>
              </w:rPr>
              <w:t xml:space="preserve">HMF (Hidroksimetilfurfural) </w:t>
            </w:r>
          </w:p>
        </w:tc>
        <w:tc>
          <w:tcPr>
            <w:tcW w:w="16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jc w:val="center"/>
            </w:pPr>
            <w:r w:rsidRPr="00BF51EA">
              <w:t>4.2.2</w:t>
            </w:r>
          </w:p>
        </w:tc>
        <w:tc>
          <w:tcPr>
            <w:tcW w:w="2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jc w:val="center"/>
            </w:pPr>
            <w:r w:rsidRPr="00BF51EA">
              <w:t>5.3.3</w:t>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r w:rsidRPr="00BF51EA">
              <w:rPr>
                <w:rFonts w:eastAsia="Calibri" w:cs="Times New Roman"/>
                <w:noProof/>
                <w:lang w:eastAsia="tr-TR"/>
              </w:rPr>
              <w:t>Sorbik ve benzoik asit</w:t>
            </w:r>
            <w:r w:rsidRPr="00BF51EA" w:rsidDel="000243D0">
              <w:t xml:space="preserve"> </w:t>
            </w:r>
          </w:p>
        </w:tc>
        <w:tc>
          <w:tcPr>
            <w:tcW w:w="16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jc w:val="center"/>
            </w:pPr>
            <w:r w:rsidRPr="00BF51EA">
              <w:t>4.2.2</w:t>
            </w:r>
          </w:p>
        </w:tc>
        <w:tc>
          <w:tcPr>
            <w:tcW w:w="2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jc w:val="center"/>
            </w:pPr>
            <w:r w:rsidRPr="00BF51EA">
              <w:t>5.3.4</w:t>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r w:rsidRPr="00BF51EA">
              <w:rPr>
                <w:rFonts w:eastAsia="Calibri" w:cs="Times New Roman"/>
                <w:noProof/>
                <w:lang w:eastAsia="tr-TR"/>
              </w:rPr>
              <w:t xml:space="preserve">Meyve oranı </w:t>
            </w:r>
          </w:p>
        </w:tc>
        <w:tc>
          <w:tcPr>
            <w:tcW w:w="16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jc w:val="center"/>
            </w:pPr>
            <w:r w:rsidRPr="00BF51EA">
              <w:t>4.2.2</w:t>
            </w:r>
          </w:p>
        </w:tc>
        <w:tc>
          <w:tcPr>
            <w:tcW w:w="2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jc w:val="center"/>
            </w:pPr>
            <w:r w:rsidRPr="00BF51EA">
              <w:t>5.3.5</w:t>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rPr>
                <w:rFonts w:eastAsia="Calibri" w:cs="Times New Roman"/>
                <w:noProof/>
                <w:lang w:eastAsia="tr-TR"/>
              </w:rPr>
            </w:pPr>
            <w:r w:rsidRPr="00BF51EA">
              <w:rPr>
                <w:rFonts w:eastAsia="Calibri" w:cs="Times New Roman"/>
                <w:noProof/>
                <w:lang w:eastAsia="tr-TR"/>
              </w:rPr>
              <w:t>Uçucu asit</w:t>
            </w:r>
          </w:p>
        </w:tc>
        <w:tc>
          <w:tcPr>
            <w:tcW w:w="1600" w:type="dxa"/>
            <w:tcBorders>
              <w:top w:val="single" w:sz="4" w:space="0" w:color="auto"/>
              <w:left w:val="single" w:sz="4" w:space="0" w:color="auto"/>
              <w:bottom w:val="single" w:sz="4" w:space="0" w:color="auto"/>
              <w:right w:val="single" w:sz="4" w:space="0" w:color="auto"/>
            </w:tcBorders>
          </w:tcPr>
          <w:p w:rsidR="00E12311" w:rsidRPr="00BF51EA" w:rsidDel="000243D0" w:rsidRDefault="00E12311" w:rsidP="00E12311">
            <w:pPr>
              <w:jc w:val="center"/>
            </w:pPr>
            <w:r w:rsidRPr="00BF51EA">
              <w:t>4.2.2</w:t>
            </w:r>
          </w:p>
        </w:tc>
        <w:tc>
          <w:tcPr>
            <w:tcW w:w="2900" w:type="dxa"/>
            <w:tcBorders>
              <w:top w:val="single" w:sz="4" w:space="0" w:color="auto"/>
              <w:left w:val="single" w:sz="4" w:space="0" w:color="auto"/>
              <w:bottom w:val="single" w:sz="4" w:space="0" w:color="auto"/>
              <w:right w:val="single" w:sz="4" w:space="0" w:color="auto"/>
            </w:tcBorders>
          </w:tcPr>
          <w:p w:rsidR="00E12311" w:rsidRPr="00BF51EA" w:rsidDel="000243D0" w:rsidRDefault="00E12311" w:rsidP="00E12311">
            <w:pPr>
              <w:jc w:val="center"/>
            </w:pPr>
            <w:r w:rsidRPr="00BF51EA">
              <w:t>5.3.6</w:t>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rPr>
                <w:rFonts w:eastAsia="Calibri" w:cs="Times New Roman"/>
                <w:noProof/>
                <w:lang w:eastAsia="tr-TR"/>
              </w:rPr>
            </w:pPr>
            <w:r w:rsidRPr="00BF51EA">
              <w:rPr>
                <w:rFonts w:eastAsia="Calibri" w:cs="Times New Roman"/>
                <w:noProof/>
                <w:lang w:eastAsia="tr-TR"/>
              </w:rPr>
              <w:t>Kurşun</w:t>
            </w:r>
          </w:p>
        </w:tc>
        <w:tc>
          <w:tcPr>
            <w:tcW w:w="1600" w:type="dxa"/>
            <w:tcBorders>
              <w:top w:val="single" w:sz="4" w:space="0" w:color="auto"/>
              <w:left w:val="single" w:sz="4" w:space="0" w:color="auto"/>
              <w:bottom w:val="single" w:sz="4" w:space="0" w:color="auto"/>
              <w:right w:val="single" w:sz="4" w:space="0" w:color="auto"/>
            </w:tcBorders>
          </w:tcPr>
          <w:p w:rsidR="00E12311" w:rsidRPr="00BF51EA" w:rsidDel="000243D0" w:rsidRDefault="00E12311" w:rsidP="00E12311">
            <w:pPr>
              <w:jc w:val="center"/>
            </w:pPr>
            <w:r w:rsidRPr="00BF51EA">
              <w:t>4.2.2</w:t>
            </w:r>
          </w:p>
        </w:tc>
        <w:tc>
          <w:tcPr>
            <w:tcW w:w="2900" w:type="dxa"/>
            <w:tcBorders>
              <w:top w:val="single" w:sz="4" w:space="0" w:color="auto"/>
              <w:left w:val="single" w:sz="4" w:space="0" w:color="auto"/>
              <w:bottom w:val="single" w:sz="4" w:space="0" w:color="auto"/>
              <w:right w:val="single" w:sz="4" w:space="0" w:color="auto"/>
            </w:tcBorders>
          </w:tcPr>
          <w:p w:rsidR="00E12311" w:rsidRPr="00BF51EA" w:rsidDel="000243D0" w:rsidRDefault="00E12311" w:rsidP="00E12311">
            <w:pPr>
              <w:jc w:val="center"/>
            </w:pPr>
            <w:r w:rsidRPr="00BF51EA">
              <w:t>5.3.7</w:t>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rPr>
                <w:rFonts w:eastAsia="Calibri" w:cs="Times New Roman"/>
                <w:noProof/>
                <w:lang w:eastAsia="tr-TR"/>
              </w:rPr>
            </w:pPr>
            <w:r w:rsidRPr="00BF51EA">
              <w:rPr>
                <w:rFonts w:eastAsia="Calibri" w:cs="Times New Roman"/>
                <w:noProof/>
                <w:lang w:eastAsia="tr-TR"/>
              </w:rPr>
              <w:t xml:space="preserve">Mezofilik aerobik bakteri </w:t>
            </w:r>
          </w:p>
        </w:tc>
        <w:tc>
          <w:tcPr>
            <w:tcW w:w="1600" w:type="dxa"/>
            <w:tcBorders>
              <w:top w:val="single" w:sz="4" w:space="0" w:color="auto"/>
              <w:left w:val="single" w:sz="4" w:space="0" w:color="auto"/>
              <w:bottom w:val="single" w:sz="4" w:space="0" w:color="auto"/>
              <w:right w:val="single" w:sz="4" w:space="0" w:color="auto"/>
            </w:tcBorders>
          </w:tcPr>
          <w:p w:rsidR="00E12311" w:rsidRPr="00BF51EA" w:rsidDel="000243D0" w:rsidRDefault="00E12311" w:rsidP="00E12311">
            <w:pPr>
              <w:jc w:val="center"/>
            </w:pPr>
            <w:r w:rsidRPr="00BF51EA">
              <w:t>4.2.3</w:t>
            </w:r>
          </w:p>
        </w:tc>
        <w:tc>
          <w:tcPr>
            <w:tcW w:w="2900" w:type="dxa"/>
            <w:tcBorders>
              <w:top w:val="single" w:sz="4" w:space="0" w:color="auto"/>
              <w:left w:val="single" w:sz="4" w:space="0" w:color="auto"/>
              <w:bottom w:val="single" w:sz="4" w:space="0" w:color="auto"/>
              <w:right w:val="single" w:sz="4" w:space="0" w:color="auto"/>
            </w:tcBorders>
          </w:tcPr>
          <w:p w:rsidR="00E12311" w:rsidRPr="00BF51EA" w:rsidDel="000243D0" w:rsidRDefault="00E12311" w:rsidP="00E12311">
            <w:pPr>
              <w:jc w:val="center"/>
            </w:pPr>
            <w:r w:rsidRPr="00BF51EA">
              <w:t>5.3.8</w:t>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rPr>
                <w:rFonts w:eastAsia="Calibri" w:cs="Times New Roman"/>
                <w:noProof/>
                <w:lang w:eastAsia="tr-TR"/>
              </w:rPr>
            </w:pPr>
            <w:r w:rsidRPr="00BF51EA">
              <w:rPr>
                <w:rFonts w:eastAsia="Calibri" w:cs="Times New Roman"/>
                <w:noProof/>
                <w:lang w:eastAsia="tr-TR"/>
              </w:rPr>
              <w:t>Küf ve maya</w:t>
            </w:r>
          </w:p>
        </w:tc>
        <w:tc>
          <w:tcPr>
            <w:tcW w:w="1600" w:type="dxa"/>
            <w:tcBorders>
              <w:top w:val="single" w:sz="4" w:space="0" w:color="auto"/>
              <w:left w:val="single" w:sz="4" w:space="0" w:color="auto"/>
              <w:bottom w:val="single" w:sz="4" w:space="0" w:color="auto"/>
              <w:right w:val="single" w:sz="4" w:space="0" w:color="auto"/>
            </w:tcBorders>
          </w:tcPr>
          <w:p w:rsidR="00E12311" w:rsidRPr="00BF51EA" w:rsidDel="000243D0" w:rsidRDefault="00E12311" w:rsidP="00E12311">
            <w:pPr>
              <w:jc w:val="center"/>
            </w:pPr>
            <w:r w:rsidRPr="00BF51EA">
              <w:t>4.2.3</w:t>
            </w:r>
          </w:p>
        </w:tc>
        <w:tc>
          <w:tcPr>
            <w:tcW w:w="2900" w:type="dxa"/>
            <w:tcBorders>
              <w:top w:val="single" w:sz="4" w:space="0" w:color="auto"/>
              <w:left w:val="single" w:sz="4" w:space="0" w:color="auto"/>
              <w:bottom w:val="single" w:sz="4" w:space="0" w:color="auto"/>
              <w:right w:val="single" w:sz="4" w:space="0" w:color="auto"/>
            </w:tcBorders>
          </w:tcPr>
          <w:p w:rsidR="00E12311" w:rsidRPr="00BF51EA" w:rsidDel="000243D0" w:rsidRDefault="00E12311" w:rsidP="00E12311">
            <w:pPr>
              <w:jc w:val="center"/>
            </w:pPr>
            <w:r w:rsidRPr="00BF51EA">
              <w:t>5.3.9</w:t>
            </w:r>
          </w:p>
        </w:tc>
      </w:tr>
      <w:tr w:rsidR="00E12311" w:rsidTr="00E12311">
        <w:tc>
          <w:tcPr>
            <w:tcW w:w="3900" w:type="dxa"/>
            <w:tcBorders>
              <w:top w:val="single" w:sz="4" w:space="0" w:color="auto"/>
              <w:left w:val="single" w:sz="4" w:space="0" w:color="auto"/>
              <w:bottom w:val="single" w:sz="4" w:space="0" w:color="auto"/>
              <w:right w:val="single" w:sz="4" w:space="0" w:color="auto"/>
            </w:tcBorders>
          </w:tcPr>
          <w:p w:rsidR="00E12311" w:rsidRPr="00BF51EA" w:rsidRDefault="00E12311" w:rsidP="00E12311">
            <w:pPr>
              <w:rPr>
                <w:rFonts w:eastAsia="Calibri" w:cs="Times New Roman"/>
                <w:noProof/>
                <w:lang w:eastAsia="tr-TR"/>
              </w:rPr>
            </w:pPr>
            <w:r w:rsidRPr="00BF51EA">
              <w:rPr>
                <w:rFonts w:eastAsia="Calibri" w:cs="Times New Roman"/>
                <w:noProof/>
                <w:lang w:eastAsia="tr-TR"/>
              </w:rPr>
              <w:t>Koliform bakteri</w:t>
            </w:r>
          </w:p>
        </w:tc>
        <w:tc>
          <w:tcPr>
            <w:tcW w:w="1600" w:type="dxa"/>
            <w:tcBorders>
              <w:top w:val="single" w:sz="4" w:space="0" w:color="auto"/>
              <w:left w:val="single" w:sz="4" w:space="0" w:color="auto"/>
              <w:bottom w:val="single" w:sz="4" w:space="0" w:color="auto"/>
              <w:right w:val="single" w:sz="4" w:space="0" w:color="auto"/>
            </w:tcBorders>
          </w:tcPr>
          <w:p w:rsidR="00E12311" w:rsidRPr="00BF51EA" w:rsidDel="000243D0" w:rsidRDefault="00E12311" w:rsidP="00E12311">
            <w:pPr>
              <w:jc w:val="center"/>
            </w:pPr>
            <w:r w:rsidRPr="00BF51EA">
              <w:t>4.2.3</w:t>
            </w:r>
          </w:p>
        </w:tc>
        <w:tc>
          <w:tcPr>
            <w:tcW w:w="2900" w:type="dxa"/>
            <w:tcBorders>
              <w:top w:val="single" w:sz="4" w:space="0" w:color="auto"/>
              <w:left w:val="single" w:sz="4" w:space="0" w:color="auto"/>
              <w:bottom w:val="single" w:sz="4" w:space="0" w:color="auto"/>
              <w:right w:val="single" w:sz="4" w:space="0" w:color="auto"/>
            </w:tcBorders>
          </w:tcPr>
          <w:p w:rsidR="00E12311" w:rsidRPr="00BF51EA" w:rsidDel="000243D0" w:rsidRDefault="00E12311" w:rsidP="00E12311">
            <w:pPr>
              <w:jc w:val="center"/>
            </w:pPr>
            <w:r w:rsidRPr="00BF51EA">
              <w:t>5.3.10</w:t>
            </w:r>
          </w:p>
        </w:tc>
      </w:tr>
    </w:tbl>
    <w:p w:rsidR="00E12311" w:rsidRDefault="00E12311" w:rsidP="00BF51EA">
      <w:pPr>
        <w:pStyle w:val="Balk1"/>
      </w:pPr>
      <w:bookmarkStart w:id="19" w:name="_Toc65758231"/>
      <w:bookmarkStart w:id="20" w:name="_Toc66098876"/>
      <w:r>
        <w:t>Numune alma, muayene ve deneyler</w:t>
      </w:r>
      <w:bookmarkEnd w:id="19"/>
      <w:bookmarkEnd w:id="20"/>
    </w:p>
    <w:p w:rsidR="00E12311" w:rsidRDefault="00E12311" w:rsidP="00E12311">
      <w:pPr>
        <w:pStyle w:val="Balk2"/>
        <w:rPr>
          <w:szCs w:val="24"/>
        </w:rPr>
      </w:pPr>
      <w:bookmarkStart w:id="21" w:name="_Toc65758232"/>
      <w:bookmarkStart w:id="22" w:name="_Toc66098877"/>
      <w:r>
        <w:rPr>
          <w:szCs w:val="24"/>
        </w:rPr>
        <w:t>Numune alma</w:t>
      </w:r>
      <w:bookmarkEnd w:id="21"/>
      <w:bookmarkEnd w:id="22"/>
    </w:p>
    <w:p w:rsidR="00E12311" w:rsidRPr="00FB17D0" w:rsidRDefault="00E12311" w:rsidP="00E12311">
      <w:pPr>
        <w:ind w:right="283"/>
      </w:pPr>
      <w:r w:rsidRPr="00FB17D0">
        <w:t xml:space="preserve">Ambalajı, ambalaj büyüklüğü, üretim tarihi veya </w:t>
      </w:r>
      <w:r>
        <w:t>tavsiye edilen tüketim tarihi</w:t>
      </w:r>
      <w:r w:rsidRPr="00FB17D0">
        <w:t xml:space="preserve">, parti veya seri numarası aynı olan ve bir seferde muayeneye sunulan </w:t>
      </w:r>
      <w:r>
        <w:t>nar</w:t>
      </w:r>
      <w:r w:rsidRPr="00FB17D0">
        <w:t xml:space="preserve"> nektarı bir parti sayılır ve partiden numune TS</w:t>
      </w:r>
      <w:r>
        <w:t> </w:t>
      </w:r>
      <w:r w:rsidRPr="00FB17D0">
        <w:t xml:space="preserve"> </w:t>
      </w:r>
      <w:r>
        <w:t>13568’e</w:t>
      </w:r>
      <w:r w:rsidRPr="00FB17D0">
        <w:t xml:space="preserve"> göre alınır.</w:t>
      </w:r>
    </w:p>
    <w:p w:rsidR="00E12311" w:rsidRDefault="00E12311">
      <w:pPr>
        <w:pStyle w:val="Balk2"/>
      </w:pPr>
      <w:bookmarkStart w:id="23" w:name="_Toc65758233"/>
      <w:bookmarkStart w:id="24" w:name="_Toc66098878"/>
      <w:r>
        <w:t>Muayeneler</w:t>
      </w:r>
      <w:bookmarkEnd w:id="23"/>
      <w:bookmarkEnd w:id="24"/>
    </w:p>
    <w:p w:rsidR="00E12311" w:rsidRDefault="00E12311" w:rsidP="00E12311">
      <w:pPr>
        <w:pStyle w:val="Balk3"/>
      </w:pPr>
      <w:r>
        <w:t>Ambalâj ve ambalâj malzemesinin muayenesi</w:t>
      </w:r>
    </w:p>
    <w:p w:rsidR="00E12311" w:rsidRPr="00FB17D0" w:rsidRDefault="00E12311" w:rsidP="00E12311">
      <w:pPr>
        <w:ind w:right="283"/>
      </w:pPr>
      <w:r w:rsidRPr="00FB17D0">
        <w:t>Ambalajlar bakılarak, ölçülerek TS 11359’daki kontrol esasları dâhilinde muayene edilir. Etiketlerin işaretleme ile ilgili hususları ihtiva edip etmediği kontrol edilir. Sonucun Madde 6.1'deki özelliklerle, Madde 6.2'ye uygun olup olmadığına bakılır.</w:t>
      </w:r>
    </w:p>
    <w:p w:rsidR="00E12311" w:rsidRDefault="00E12311" w:rsidP="00E12311">
      <w:pPr>
        <w:pStyle w:val="Balk3"/>
      </w:pPr>
      <w:r>
        <w:t>Duyusal muayene</w:t>
      </w:r>
    </w:p>
    <w:p w:rsidR="00E12311" w:rsidRPr="000D0F22" w:rsidRDefault="00E12311" w:rsidP="00E12311">
      <w:pPr>
        <w:ind w:right="283"/>
      </w:pPr>
      <w:r w:rsidRPr="00FB17D0">
        <w:t>Bakılarak, tadılarak ve koklanarak muayene edilir ve sonucun Madde 4.</w:t>
      </w:r>
      <w:r>
        <w:t>2.</w:t>
      </w:r>
      <w:r w:rsidRPr="00FB17D0">
        <w:t xml:space="preserve">1'e uygun olup olmadığına bakılır. </w:t>
      </w:r>
    </w:p>
    <w:p w:rsidR="00E12311" w:rsidRPr="00FB17D0" w:rsidRDefault="00E12311" w:rsidP="00E12311">
      <w:pPr>
        <w:ind w:right="283"/>
      </w:pPr>
      <w:r w:rsidRPr="00FB17D0">
        <w:t>Yabancı madde aranması, TS 1537’ye göre yapılır ve sonucun Madde 4.</w:t>
      </w:r>
      <w:r>
        <w:t>2.</w:t>
      </w:r>
      <w:r w:rsidRPr="00FB17D0">
        <w:t>1'e uygun olup olmadığına bakılır.</w:t>
      </w:r>
    </w:p>
    <w:p w:rsidR="00E12311" w:rsidRDefault="00E12311" w:rsidP="00E12311">
      <w:pPr>
        <w:pStyle w:val="Balk2"/>
      </w:pPr>
      <w:bookmarkStart w:id="25" w:name="_Toc65758234"/>
      <w:bookmarkStart w:id="26" w:name="_Toc66098879"/>
      <w:r>
        <w:t>Deneyler</w:t>
      </w:r>
      <w:bookmarkEnd w:id="25"/>
      <w:bookmarkEnd w:id="26"/>
    </w:p>
    <w:p w:rsidR="00E12311" w:rsidRPr="000D0F22" w:rsidRDefault="00E12311" w:rsidP="00E12311">
      <w:pPr>
        <w:ind w:right="283"/>
        <w:rPr>
          <w:rFonts w:cs="Arial"/>
          <w:szCs w:val="20"/>
        </w:rPr>
      </w:pPr>
      <w:r w:rsidRPr="00FB17D0">
        <w:t xml:space="preserve">Deneylerde TS EN ISO 3696 Sınıf 3’e uygun damıtık su veya buna eş değer saflıktaki su kullanılmalıdır. Kullanılan tüm reaktifler analitik saflıkta olmalı, ayarlı çözeltiler TS 545'e, belirteç çözeltiler ise TS 2104'e göre hazırlanmalı ve </w:t>
      </w:r>
      <w:r>
        <w:t>nar</w:t>
      </w:r>
      <w:r w:rsidRPr="00FB17D0">
        <w:t xml:space="preserve"> nektarının sıcaklığı laboratuvar sıcaklığına getirilmelidir.</w:t>
      </w:r>
    </w:p>
    <w:p w:rsidR="00E12311" w:rsidRDefault="00E12311" w:rsidP="00E12311">
      <w:pPr>
        <w:pStyle w:val="Balk3"/>
      </w:pPr>
      <w:r>
        <w:t>Laktik asit tayini</w:t>
      </w:r>
    </w:p>
    <w:p w:rsidR="00E12311" w:rsidRPr="000D0F22" w:rsidRDefault="00E12311" w:rsidP="00E12311">
      <w:pPr>
        <w:ind w:right="283"/>
      </w:pPr>
      <w:r w:rsidRPr="00FB17D0">
        <w:t>Laktik asit tayini, TS EN 12631'e göre yapılır ve sonucun Madde 4.2</w:t>
      </w:r>
      <w:r>
        <w:t>.2</w:t>
      </w:r>
      <w:r w:rsidRPr="00FB17D0">
        <w:t>'ye</w:t>
      </w:r>
      <w:r w:rsidRPr="00FB17D0" w:rsidDel="007A4479">
        <w:t xml:space="preserve"> </w:t>
      </w:r>
      <w:r>
        <w:t>uygun olup olmadığına bakılır.</w:t>
      </w:r>
    </w:p>
    <w:p w:rsidR="00E12311" w:rsidRDefault="00E12311" w:rsidP="00E12311">
      <w:pPr>
        <w:pStyle w:val="Balk3"/>
      </w:pPr>
      <w:r>
        <w:t>Etil alkol tayini</w:t>
      </w:r>
    </w:p>
    <w:p w:rsidR="00E12311" w:rsidRPr="00BF51EA" w:rsidRDefault="00E12311" w:rsidP="00E12311">
      <w:r w:rsidRPr="00BF51EA">
        <w:t>Etil alkol tayini, TS 1594 ISO 2448'e göre yapılır ve sonucun Madde 4.2.2'ye</w:t>
      </w:r>
      <w:r w:rsidRPr="00BF51EA" w:rsidDel="007A4479">
        <w:t xml:space="preserve"> </w:t>
      </w:r>
      <w:r w:rsidRPr="00BF51EA">
        <w:t>uygun olup olmadığına bakılır.</w:t>
      </w:r>
    </w:p>
    <w:p w:rsidR="00E12311" w:rsidRPr="00FB17D0" w:rsidRDefault="00E12311" w:rsidP="00E12311">
      <w:pPr>
        <w:pStyle w:val="Balk3"/>
      </w:pPr>
      <w:r w:rsidRPr="00FB17D0">
        <w:t xml:space="preserve">Hidroksimetilfurfural tayini </w:t>
      </w:r>
    </w:p>
    <w:p w:rsidR="00E12311" w:rsidRDefault="00E12311" w:rsidP="00E12311">
      <w:pPr>
        <w:ind w:right="283"/>
      </w:pPr>
      <w:r w:rsidRPr="00FB17D0">
        <w:t>Hidroksimetilfurfural tayini, TS 6178 ISO 7466'ya göre yapılır ve sonucun Madde 4.</w:t>
      </w:r>
      <w:r>
        <w:t>2.</w:t>
      </w:r>
      <w:r w:rsidRPr="00FB17D0">
        <w:t>2'ye</w:t>
      </w:r>
      <w:r w:rsidRPr="00FB17D0" w:rsidDel="007A4479">
        <w:t xml:space="preserve"> </w:t>
      </w:r>
      <w:r w:rsidRPr="00FB17D0">
        <w:t>uygun olup olmadığına bakılır.</w:t>
      </w:r>
    </w:p>
    <w:p w:rsidR="00E12311" w:rsidRDefault="00E12311" w:rsidP="00E12311">
      <w:pPr>
        <w:pStyle w:val="Balk3"/>
      </w:pPr>
      <w:r>
        <w:t>Sorbik ve benzoik asit tayini</w:t>
      </w:r>
    </w:p>
    <w:p w:rsidR="00E12311" w:rsidRDefault="00E12311" w:rsidP="00E12311">
      <w:r w:rsidRPr="006057B4">
        <w:t>Sorbik ve benzoik asit tayini, TS ISO 22855’e gö</w:t>
      </w:r>
      <w:r>
        <w:t>re yapılır ve sonucun Madde 4.2.2</w:t>
      </w:r>
      <w:r w:rsidRPr="006057B4">
        <w:t>’ye uygun olup olmadığına bakılır</w:t>
      </w:r>
      <w:r>
        <w:t>.</w:t>
      </w:r>
    </w:p>
    <w:p w:rsidR="00E12311" w:rsidRPr="000D0F22" w:rsidRDefault="00E12311" w:rsidP="00E12311">
      <w:pPr>
        <w:pStyle w:val="Balk3"/>
      </w:pPr>
      <w:r w:rsidRPr="000D0F22">
        <w:t>Meyve oranı tayini</w:t>
      </w:r>
    </w:p>
    <w:p w:rsidR="00E12311" w:rsidRPr="00C90D5C" w:rsidRDefault="00E12311" w:rsidP="00E12311">
      <w:pPr>
        <w:ind w:right="283"/>
      </w:pPr>
      <w:r w:rsidRPr="00C90D5C">
        <w:t>Meyve oranının belirlenmesi için numunede potasyum, kalsiyum ve magnezyum tayini TS EN 1134'e göre, fosfor tayini TS EN 1136'ya göre, formol sayısı TS EN 1133'e göre yapılır.</w:t>
      </w:r>
    </w:p>
    <w:p w:rsidR="00E12311" w:rsidRPr="00C90D5C" w:rsidRDefault="00E12311" w:rsidP="00E12311">
      <w:pPr>
        <w:ind w:right="283"/>
      </w:pPr>
      <w:r>
        <w:t>Nar nektarı meyve oranı kriterleri</w:t>
      </w:r>
      <w:r w:rsidRPr="00C90D5C">
        <w:t xml:space="preserve"> Çizelge 5’te verilen değerlere uygun olmalıdır.</w:t>
      </w:r>
    </w:p>
    <w:p w:rsidR="00E12311" w:rsidRDefault="00E12311" w:rsidP="00E12311">
      <w:pPr>
        <w:pStyle w:val="Tabletitle"/>
      </w:pPr>
      <w:r>
        <w:t>Çizelge </w:t>
      </w:r>
      <w:r>
        <w:fldChar w:fldCharType="begin"/>
      </w:r>
      <w:r>
        <w:instrText xml:space="preserve">\IF </w:instrText>
      </w:r>
      <w:r>
        <w:fldChar w:fldCharType="begin"/>
      </w:r>
      <w:r>
        <w:instrText xml:space="preserve">SEQ aaa \c </w:instrText>
      </w:r>
      <w:r>
        <w:fldChar w:fldCharType="separate"/>
      </w:r>
      <w:r w:rsidR="00C95048">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95048">
        <w:rPr>
          <w:noProof/>
        </w:rPr>
        <w:t>5</w:t>
      </w:r>
      <w:r>
        <w:fldChar w:fldCharType="end"/>
      </w:r>
      <w:r>
        <w:t xml:space="preserve"> — </w:t>
      </w:r>
      <w:r w:rsidRPr="00C90D5C">
        <w:fldChar w:fldCharType="begin"/>
      </w:r>
      <w:r w:rsidRPr="00D50E51">
        <w:instrText xml:space="preserve">\IF </w:instrText>
      </w:r>
      <w:r w:rsidRPr="00C90D5C">
        <w:fldChar w:fldCharType="begin"/>
      </w:r>
      <w:r w:rsidRPr="00D50E51">
        <w:instrText xml:space="preserve">SEQ aaa \c </w:instrText>
      </w:r>
      <w:r w:rsidRPr="00C90D5C">
        <w:fldChar w:fldCharType="separate"/>
      </w:r>
      <w:r w:rsidR="00C95048">
        <w:rPr>
          <w:noProof/>
        </w:rPr>
        <w:instrText>0</w:instrText>
      </w:r>
      <w:r w:rsidRPr="00C90D5C">
        <w:fldChar w:fldCharType="end"/>
      </w:r>
      <w:r w:rsidRPr="00D50E51">
        <w:instrText>&gt;= 1 "</w:instrText>
      </w:r>
      <w:r w:rsidRPr="00C90D5C">
        <w:fldChar w:fldCharType="begin"/>
      </w:r>
      <w:r w:rsidRPr="00D50E51">
        <w:instrText xml:space="preserve">SEQ aaa \c \* ALPHABETIC </w:instrText>
      </w:r>
      <w:r w:rsidRPr="00C90D5C">
        <w:fldChar w:fldCharType="separate"/>
      </w:r>
      <w:r w:rsidRPr="00D50E51">
        <w:instrText>A</w:instrText>
      </w:r>
      <w:r w:rsidRPr="00C90D5C">
        <w:fldChar w:fldCharType="end"/>
      </w:r>
      <w:r w:rsidRPr="00D50E51">
        <w:instrText xml:space="preserve">." </w:instrText>
      </w:r>
      <w:r w:rsidRPr="00C90D5C">
        <w:fldChar w:fldCharType="end"/>
      </w:r>
      <w:r w:rsidRPr="00D50E51">
        <w:t xml:space="preserve">Meyve oranının hesaplanmasında yararlanılan kriterlerin </w:t>
      </w:r>
      <w:r>
        <w:t>nar</w:t>
      </w:r>
      <w:r w:rsidRPr="00D50E51">
        <w:t xml:space="preserve"> nektarındaki </w:t>
      </w:r>
      <w:r>
        <w:t>değerleri</w:t>
      </w:r>
      <w:r w:rsidRPr="00D50E51">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2694"/>
      </w:tblGrid>
      <w:tr w:rsidR="00E12311" w:rsidRPr="00C271F6" w:rsidTr="00E12311">
        <w:trPr>
          <w:trHeight w:val="227"/>
        </w:trPr>
        <w:tc>
          <w:tcPr>
            <w:tcW w:w="3969" w:type="dxa"/>
          </w:tcPr>
          <w:p w:rsidR="00E12311" w:rsidRPr="00BF51EA" w:rsidRDefault="00E12311" w:rsidP="00BF51EA">
            <w:pPr>
              <w:jc w:val="center"/>
              <w:rPr>
                <w:b/>
                <w:bCs/>
              </w:rPr>
            </w:pPr>
            <w:r w:rsidRPr="00BF51EA">
              <w:rPr>
                <w:b/>
                <w:bCs/>
              </w:rPr>
              <w:t>Kriter</w:t>
            </w:r>
          </w:p>
        </w:tc>
        <w:tc>
          <w:tcPr>
            <w:tcW w:w="2694" w:type="dxa"/>
          </w:tcPr>
          <w:p w:rsidR="00E12311" w:rsidRPr="00BF51EA" w:rsidRDefault="00E12311" w:rsidP="00BF51EA">
            <w:pPr>
              <w:jc w:val="center"/>
              <w:rPr>
                <w:b/>
                <w:bCs/>
              </w:rPr>
            </w:pPr>
            <w:r w:rsidRPr="00BF51EA">
              <w:rPr>
                <w:b/>
                <w:bCs/>
              </w:rPr>
              <w:t>Asgari değer</w:t>
            </w:r>
          </w:p>
        </w:tc>
      </w:tr>
      <w:tr w:rsidR="00E12311" w:rsidRPr="00C271F6" w:rsidTr="00E12311">
        <w:trPr>
          <w:trHeight w:val="131"/>
        </w:trPr>
        <w:tc>
          <w:tcPr>
            <w:tcW w:w="3969" w:type="dxa"/>
          </w:tcPr>
          <w:p w:rsidR="00E12311" w:rsidRPr="00C271F6" w:rsidRDefault="00E12311" w:rsidP="00E12311">
            <w:r w:rsidRPr="00C271F6">
              <w:t>Potasyum (K), mg/L</w:t>
            </w:r>
          </w:p>
        </w:tc>
        <w:tc>
          <w:tcPr>
            <w:tcW w:w="2694" w:type="dxa"/>
          </w:tcPr>
          <w:p w:rsidR="00E12311" w:rsidRPr="00C271F6" w:rsidRDefault="00E12311" w:rsidP="00BF51EA">
            <w:pPr>
              <w:jc w:val="center"/>
            </w:pPr>
            <w:r w:rsidRPr="00C271F6">
              <w:t>325</w:t>
            </w:r>
          </w:p>
        </w:tc>
      </w:tr>
      <w:tr w:rsidR="00E12311" w:rsidRPr="00C271F6" w:rsidTr="00E12311">
        <w:trPr>
          <w:trHeight w:val="251"/>
        </w:trPr>
        <w:tc>
          <w:tcPr>
            <w:tcW w:w="3969" w:type="dxa"/>
          </w:tcPr>
          <w:p w:rsidR="00E12311" w:rsidRPr="00C271F6" w:rsidRDefault="00E12311" w:rsidP="00E12311">
            <w:r w:rsidRPr="00C271F6">
              <w:t>Magnezyum (Mg), mg/L</w:t>
            </w:r>
          </w:p>
        </w:tc>
        <w:tc>
          <w:tcPr>
            <w:tcW w:w="2694" w:type="dxa"/>
          </w:tcPr>
          <w:p w:rsidR="00E12311" w:rsidRPr="00C271F6" w:rsidRDefault="00E12311" w:rsidP="00BF51EA">
            <w:pPr>
              <w:jc w:val="center"/>
            </w:pPr>
            <w:r w:rsidRPr="00C271F6">
              <w:t>5</w:t>
            </w:r>
          </w:p>
        </w:tc>
      </w:tr>
      <w:tr w:rsidR="00E12311" w:rsidRPr="00C271F6" w:rsidTr="00E12311">
        <w:trPr>
          <w:trHeight w:val="200"/>
        </w:trPr>
        <w:tc>
          <w:tcPr>
            <w:tcW w:w="3969" w:type="dxa"/>
          </w:tcPr>
          <w:p w:rsidR="00E12311" w:rsidRPr="00C271F6" w:rsidRDefault="00E12311" w:rsidP="00E12311">
            <w:r w:rsidRPr="00C271F6">
              <w:t>Kalsiyum (Ca), mg/L</w:t>
            </w:r>
          </w:p>
        </w:tc>
        <w:tc>
          <w:tcPr>
            <w:tcW w:w="2694" w:type="dxa"/>
          </w:tcPr>
          <w:p w:rsidR="00E12311" w:rsidRPr="00C271F6" w:rsidRDefault="00E12311" w:rsidP="00BF51EA">
            <w:pPr>
              <w:jc w:val="center"/>
            </w:pPr>
            <w:r w:rsidRPr="00C271F6">
              <w:t>1</w:t>
            </w:r>
          </w:p>
        </w:tc>
      </w:tr>
      <w:tr w:rsidR="00E12311" w:rsidRPr="00C271F6" w:rsidTr="00E12311">
        <w:trPr>
          <w:trHeight w:val="235"/>
        </w:trPr>
        <w:tc>
          <w:tcPr>
            <w:tcW w:w="3969" w:type="dxa"/>
          </w:tcPr>
          <w:p w:rsidR="00E12311" w:rsidRPr="00C271F6" w:rsidRDefault="00E12311" w:rsidP="00E12311">
            <w:r w:rsidRPr="00C271F6">
              <w:t>Fosfor (P), mg/L</w:t>
            </w:r>
          </w:p>
        </w:tc>
        <w:tc>
          <w:tcPr>
            <w:tcW w:w="2694" w:type="dxa"/>
          </w:tcPr>
          <w:p w:rsidR="00E12311" w:rsidRPr="00C271F6" w:rsidRDefault="00E12311" w:rsidP="00BF51EA">
            <w:pPr>
              <w:jc w:val="center"/>
            </w:pPr>
            <w:r w:rsidRPr="00C271F6">
              <w:t>12,5</w:t>
            </w:r>
          </w:p>
        </w:tc>
      </w:tr>
      <w:tr w:rsidR="00E12311" w:rsidRPr="00C271F6" w:rsidTr="00E12311">
        <w:trPr>
          <w:trHeight w:val="50"/>
        </w:trPr>
        <w:tc>
          <w:tcPr>
            <w:tcW w:w="3969" w:type="dxa"/>
          </w:tcPr>
          <w:p w:rsidR="00E12311" w:rsidRPr="00C271F6" w:rsidRDefault="00E12311" w:rsidP="00E12311">
            <w:r w:rsidRPr="00C271F6">
              <w:t>Formol sayısı, mL 0,1 N NaOH/100 mL</w:t>
            </w:r>
          </w:p>
        </w:tc>
        <w:tc>
          <w:tcPr>
            <w:tcW w:w="2694" w:type="dxa"/>
          </w:tcPr>
          <w:p w:rsidR="00E12311" w:rsidRPr="00C271F6" w:rsidRDefault="00E12311" w:rsidP="00BF51EA">
            <w:pPr>
              <w:jc w:val="center"/>
            </w:pPr>
            <w:r w:rsidRPr="00C271F6">
              <w:t>1,25</w:t>
            </w:r>
          </w:p>
        </w:tc>
      </w:tr>
    </w:tbl>
    <w:p w:rsidR="00E12311" w:rsidRDefault="00E12311" w:rsidP="00E12311"/>
    <w:p w:rsidR="00E12311" w:rsidRPr="00C90D5C" w:rsidRDefault="00E12311" w:rsidP="00E12311">
      <w:pPr>
        <w:ind w:right="283"/>
      </w:pPr>
      <w:r w:rsidRPr="00C90D5C">
        <w:t>Numunenin meyve oranı, analizi yapılan her</w:t>
      </w:r>
      <w:r>
        <w:t xml:space="preserve"> </w:t>
      </w:r>
      <w:r w:rsidRPr="00C90D5C">
        <w:t xml:space="preserve">bir kriter için hesaplanır (Çizelge 6). Hesaplanan meyve oranlarının en az üçü Çizelge 5’te </w:t>
      </w:r>
      <w:r>
        <w:t>nar</w:t>
      </w:r>
      <w:r w:rsidRPr="00C90D5C">
        <w:t xml:space="preserve"> nektarı için belirtilen asgari değeri karşılamalıdır.</w:t>
      </w:r>
    </w:p>
    <w:p w:rsidR="00E12311" w:rsidRPr="00D50E51" w:rsidRDefault="00E12311" w:rsidP="00E12311">
      <w:pPr>
        <w:pStyle w:val="Tabletitle"/>
      </w:pPr>
      <w:r>
        <w:t>Çizelge </w:t>
      </w:r>
      <w:r>
        <w:fldChar w:fldCharType="begin"/>
      </w:r>
      <w:r>
        <w:instrText xml:space="preserve">\IF </w:instrText>
      </w:r>
      <w:r>
        <w:fldChar w:fldCharType="begin"/>
      </w:r>
      <w:r>
        <w:instrText xml:space="preserve">SEQ aaa \c </w:instrText>
      </w:r>
      <w:r>
        <w:fldChar w:fldCharType="separate"/>
      </w:r>
      <w:r w:rsidR="00C95048">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95048">
        <w:rPr>
          <w:noProof/>
        </w:rPr>
        <w:t>6</w:t>
      </w:r>
      <w:r>
        <w:fldChar w:fldCharType="end"/>
      </w:r>
      <w:r>
        <w:t xml:space="preserve"> — </w:t>
      </w:r>
      <w:r w:rsidRPr="00C90D5C">
        <w:fldChar w:fldCharType="begin"/>
      </w:r>
      <w:r w:rsidRPr="00D50E51">
        <w:instrText xml:space="preserve">\IF </w:instrText>
      </w:r>
      <w:r w:rsidRPr="00C90D5C">
        <w:fldChar w:fldCharType="begin"/>
      </w:r>
      <w:r w:rsidRPr="00D50E51">
        <w:instrText xml:space="preserve">SEQ aaa \c </w:instrText>
      </w:r>
      <w:r w:rsidRPr="00C90D5C">
        <w:fldChar w:fldCharType="separate"/>
      </w:r>
      <w:r w:rsidR="00C95048">
        <w:rPr>
          <w:noProof/>
        </w:rPr>
        <w:instrText>0</w:instrText>
      </w:r>
      <w:r w:rsidRPr="00C90D5C">
        <w:fldChar w:fldCharType="end"/>
      </w:r>
      <w:r w:rsidRPr="00D50E51">
        <w:instrText>&gt;= 1 "</w:instrText>
      </w:r>
      <w:r w:rsidRPr="00C90D5C">
        <w:fldChar w:fldCharType="begin"/>
      </w:r>
      <w:r w:rsidRPr="00D50E51">
        <w:instrText xml:space="preserve">SEQ aaa \c \* ALPHABETIC </w:instrText>
      </w:r>
      <w:r w:rsidRPr="00C90D5C">
        <w:fldChar w:fldCharType="separate"/>
      </w:r>
      <w:r w:rsidRPr="00D50E51">
        <w:instrText>A</w:instrText>
      </w:r>
      <w:r w:rsidRPr="00C90D5C">
        <w:fldChar w:fldCharType="end"/>
      </w:r>
      <w:r w:rsidRPr="00D50E51">
        <w:instrText xml:space="preserve">." </w:instrText>
      </w:r>
      <w:r w:rsidRPr="00C90D5C">
        <w:fldChar w:fldCharType="end"/>
      </w:r>
      <w:r w:rsidRPr="00D50E51">
        <w:rPr>
          <w:bCs/>
        </w:rPr>
        <w:t xml:space="preserve">Analizi </w:t>
      </w:r>
      <w:r w:rsidRPr="00D50E51">
        <w:t xml:space="preserve">yapılan </w:t>
      </w:r>
      <w:r>
        <w:t>nar</w:t>
      </w:r>
      <w:r w:rsidRPr="00D50E51">
        <w:t xml:space="preserve"> nektarı numunesinin meyve oranının hesaplanması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5463"/>
      </w:tblGrid>
      <w:tr w:rsidR="00E12311" w:rsidRPr="00B83FA2" w:rsidTr="00BF51EA">
        <w:trPr>
          <w:trHeight w:val="50"/>
        </w:trPr>
        <w:tc>
          <w:tcPr>
            <w:tcW w:w="4137" w:type="dxa"/>
          </w:tcPr>
          <w:p w:rsidR="00E12311" w:rsidRPr="00BF51EA" w:rsidRDefault="00E12311" w:rsidP="00BF51EA">
            <w:pPr>
              <w:pStyle w:val="Balk9"/>
              <w:numPr>
                <w:ilvl w:val="0"/>
                <w:numId w:val="0"/>
              </w:numPr>
              <w:jc w:val="center"/>
            </w:pPr>
            <w:r w:rsidRPr="00BF51EA">
              <w:t>Kriter</w:t>
            </w:r>
          </w:p>
        </w:tc>
        <w:tc>
          <w:tcPr>
            <w:tcW w:w="5463" w:type="dxa"/>
          </w:tcPr>
          <w:p w:rsidR="00E12311" w:rsidRPr="00BF51EA" w:rsidRDefault="00E12311" w:rsidP="00BF51EA">
            <w:pPr>
              <w:pStyle w:val="Balk8"/>
              <w:numPr>
                <w:ilvl w:val="0"/>
                <w:numId w:val="0"/>
              </w:numPr>
              <w:jc w:val="center"/>
            </w:pPr>
            <w:r w:rsidRPr="00BF51EA">
              <w:t>Numunenin meyve oranı</w:t>
            </w:r>
          </w:p>
        </w:tc>
      </w:tr>
      <w:tr w:rsidR="00E12311" w:rsidRPr="00BE1A38" w:rsidTr="00BF51EA">
        <w:trPr>
          <w:trHeight w:val="449"/>
        </w:trPr>
        <w:tc>
          <w:tcPr>
            <w:tcW w:w="4137" w:type="dxa"/>
          </w:tcPr>
          <w:p w:rsidR="00E12311" w:rsidRPr="00BE1A38" w:rsidRDefault="00E12311" w:rsidP="00E12311">
            <w:r w:rsidRPr="00BE1A38">
              <w:t>Potasyum (K), mg/L</w:t>
            </w:r>
          </w:p>
        </w:tc>
        <w:tc>
          <w:tcPr>
            <w:tcW w:w="5463" w:type="dxa"/>
          </w:tcPr>
          <w:p w:rsidR="00E12311" w:rsidRPr="00BE1A38" w:rsidRDefault="00E12311" w:rsidP="00BF51EA">
            <w:pPr>
              <w:ind w:right="283"/>
              <w:jc w:val="left"/>
            </w:pPr>
            <w:r w:rsidRPr="00BE1A38">
              <w:t>[Analizde bulunan miktar</w:t>
            </w:r>
            <w:r w:rsidR="0003595E">
              <w:t xml:space="preserve"> </w:t>
            </w:r>
            <w:r w:rsidRPr="00BE1A38">
              <w:t>(mg/L)X25]/</w:t>
            </w:r>
            <w:r>
              <w:t>325</w:t>
            </w:r>
          </w:p>
        </w:tc>
      </w:tr>
      <w:tr w:rsidR="00E12311" w:rsidRPr="00BE1A38" w:rsidTr="00BF51EA">
        <w:tc>
          <w:tcPr>
            <w:tcW w:w="4137" w:type="dxa"/>
          </w:tcPr>
          <w:p w:rsidR="00E12311" w:rsidRPr="00BE1A38" w:rsidRDefault="00E12311" w:rsidP="00E12311">
            <w:r w:rsidRPr="00BE1A38">
              <w:t>Magnezyum (Mg), mg/L</w:t>
            </w:r>
          </w:p>
        </w:tc>
        <w:tc>
          <w:tcPr>
            <w:tcW w:w="5463" w:type="dxa"/>
          </w:tcPr>
          <w:p w:rsidR="00E12311" w:rsidRPr="00BE1A38" w:rsidRDefault="00E12311" w:rsidP="00BF51EA">
            <w:r w:rsidRPr="00BE1A38">
              <w:t>[Analizde bulunan miktar (mg/L)X25]/</w:t>
            </w:r>
            <w:r>
              <w:t>5</w:t>
            </w:r>
          </w:p>
        </w:tc>
      </w:tr>
      <w:tr w:rsidR="00E12311" w:rsidRPr="00BE1A38" w:rsidTr="00BF51EA">
        <w:tc>
          <w:tcPr>
            <w:tcW w:w="4137" w:type="dxa"/>
          </w:tcPr>
          <w:p w:rsidR="00E12311" w:rsidRPr="00BE1A38" w:rsidRDefault="00E12311" w:rsidP="00E12311">
            <w:r w:rsidRPr="00BE1A38">
              <w:t>Kalsiyum (Ca), mg/L</w:t>
            </w:r>
          </w:p>
        </w:tc>
        <w:tc>
          <w:tcPr>
            <w:tcW w:w="5463" w:type="dxa"/>
          </w:tcPr>
          <w:p w:rsidR="00E12311" w:rsidRPr="00BE1A38" w:rsidRDefault="00E12311" w:rsidP="00BF51EA">
            <w:r w:rsidRPr="00BE1A38">
              <w:t>[Analizde bulunan miktar (mg/L)X25]/</w:t>
            </w:r>
            <w:r>
              <w:t>1</w:t>
            </w:r>
          </w:p>
        </w:tc>
      </w:tr>
      <w:tr w:rsidR="00E12311" w:rsidRPr="00BE1A38" w:rsidTr="00BF51EA">
        <w:trPr>
          <w:trHeight w:val="239"/>
        </w:trPr>
        <w:tc>
          <w:tcPr>
            <w:tcW w:w="4137" w:type="dxa"/>
          </w:tcPr>
          <w:p w:rsidR="00E12311" w:rsidRPr="00BE1A38" w:rsidRDefault="00E12311" w:rsidP="00E12311">
            <w:r w:rsidRPr="00BE1A38">
              <w:t>Fosfor  (P), mg/L</w:t>
            </w:r>
          </w:p>
        </w:tc>
        <w:tc>
          <w:tcPr>
            <w:tcW w:w="5463" w:type="dxa"/>
          </w:tcPr>
          <w:p w:rsidR="00E12311" w:rsidRPr="00BE1A38" w:rsidRDefault="00E12311" w:rsidP="00BF51EA">
            <w:r w:rsidRPr="00BE1A38">
              <w:t>[Analizde bulunan miktar (mg/L)X25]/</w:t>
            </w:r>
            <w:r>
              <w:t>12,5</w:t>
            </w:r>
          </w:p>
        </w:tc>
      </w:tr>
      <w:tr w:rsidR="00E12311" w:rsidRPr="00BE1A38" w:rsidTr="00BF51EA">
        <w:tc>
          <w:tcPr>
            <w:tcW w:w="4137" w:type="dxa"/>
          </w:tcPr>
          <w:p w:rsidR="00E12311" w:rsidRPr="00BE1A38" w:rsidRDefault="00E12311" w:rsidP="00E12311">
            <w:pPr>
              <w:ind w:right="283"/>
            </w:pPr>
            <w:r w:rsidRPr="00BE1A38">
              <w:t>Formol sayısı,  ml 0,1 N NaOH/100 mL</w:t>
            </w:r>
          </w:p>
        </w:tc>
        <w:tc>
          <w:tcPr>
            <w:tcW w:w="5463" w:type="dxa"/>
          </w:tcPr>
          <w:p w:rsidR="00E12311" w:rsidRPr="00BE1A38" w:rsidRDefault="00E12311" w:rsidP="00BF51EA">
            <w:r w:rsidRPr="00BE1A38">
              <w:t>[Analizde bulunan miktar (mg/L)X25]/</w:t>
            </w:r>
            <w:r>
              <w:t>1,25</w:t>
            </w:r>
          </w:p>
        </w:tc>
      </w:tr>
    </w:tbl>
    <w:p w:rsidR="00E12311" w:rsidRDefault="00E12311" w:rsidP="00E12311">
      <w:pPr>
        <w:ind w:right="283"/>
        <w:rPr>
          <w:b/>
          <w:bCs/>
        </w:rPr>
      </w:pPr>
    </w:p>
    <w:p w:rsidR="00E12311" w:rsidRPr="00C90D5C" w:rsidRDefault="00E12311" w:rsidP="00E12311">
      <w:pPr>
        <w:pStyle w:val="Balk3"/>
      </w:pPr>
      <w:r w:rsidRPr="00D50E51">
        <w:t>Uçucu asit tayini</w:t>
      </w:r>
    </w:p>
    <w:p w:rsidR="00E12311" w:rsidRPr="00BF51EA" w:rsidRDefault="00E12311" w:rsidP="00E12311">
      <w:pPr>
        <w:spacing w:after="0" w:line="240" w:lineRule="auto"/>
        <w:ind w:right="283"/>
      </w:pPr>
      <w:r w:rsidRPr="00BF51EA">
        <w:t xml:space="preserve">Uçucu asit tayini, TS 6473’e göre yapılır ve sonucun Madde 4.2'ye uygun olup olmadığına bakılır. </w:t>
      </w:r>
    </w:p>
    <w:p w:rsidR="00E12311" w:rsidRDefault="00E12311" w:rsidP="00E12311">
      <w:pPr>
        <w:pStyle w:val="Balk3"/>
      </w:pPr>
      <w:r w:rsidRPr="00F93C15">
        <w:t>Kurşun tayini</w:t>
      </w:r>
    </w:p>
    <w:p w:rsidR="00E12311" w:rsidRPr="000D0F22" w:rsidRDefault="00E12311" w:rsidP="00E12311">
      <w:r w:rsidRPr="00F93C15">
        <w:t>Kurşun tayini, TS EN 14084’e göre yapılır ve sonucun Madde 4.2</w:t>
      </w:r>
      <w:r>
        <w:t>.2</w:t>
      </w:r>
      <w:r w:rsidRPr="00F93C15">
        <w:t xml:space="preserve">’ye uygun olup olmadığına bakılır. </w:t>
      </w:r>
    </w:p>
    <w:p w:rsidR="00E12311" w:rsidRPr="00A93FD0" w:rsidRDefault="00E12311" w:rsidP="00E12311">
      <w:pPr>
        <w:pStyle w:val="Balk3"/>
      </w:pPr>
      <w:r w:rsidRPr="00A93FD0">
        <w:t>Mezofilik aerobik bakteri sayı</w:t>
      </w:r>
      <w:r w:rsidR="004B6714">
        <w:t>mı</w:t>
      </w:r>
      <w:r w:rsidRPr="00A93FD0">
        <w:t xml:space="preserve"> tayini</w:t>
      </w:r>
    </w:p>
    <w:p w:rsidR="00E12311" w:rsidRDefault="00E12311" w:rsidP="00E12311">
      <w:pPr>
        <w:autoSpaceDE w:val="0"/>
        <w:autoSpaceDN w:val="0"/>
        <w:adjustRightInd w:val="0"/>
        <w:jc w:val="left"/>
      </w:pPr>
      <w:r w:rsidRPr="00A93FD0">
        <w:t>Mezofilik aerobik bakteri tayini, TS EN ISO 4833-1’e göre yapılır ve sonucun Madde 4.</w:t>
      </w:r>
      <w:r>
        <w:t>2.</w:t>
      </w:r>
      <w:r w:rsidRPr="00A93FD0">
        <w:t>3’e uygun olup olmadığına bakılır.</w:t>
      </w:r>
    </w:p>
    <w:p w:rsidR="00E12311" w:rsidRPr="003F6BA7" w:rsidRDefault="00E12311" w:rsidP="00E12311">
      <w:pPr>
        <w:pStyle w:val="Balk3"/>
        <w:rPr>
          <w:noProof/>
          <w:lang w:eastAsia="tr-TR"/>
        </w:rPr>
      </w:pPr>
      <w:r w:rsidRPr="003F6BA7">
        <w:rPr>
          <w:noProof/>
          <w:lang w:eastAsia="tr-TR"/>
        </w:rPr>
        <w:t>Küf ve maya sayısı tayini</w:t>
      </w:r>
    </w:p>
    <w:p w:rsidR="00E12311" w:rsidRPr="00BF51EA" w:rsidRDefault="00E12311" w:rsidP="00E12311">
      <w:pPr>
        <w:autoSpaceDE w:val="0"/>
        <w:autoSpaceDN w:val="0"/>
        <w:adjustRightInd w:val="0"/>
        <w:spacing w:after="0" w:line="240" w:lineRule="auto"/>
        <w:jc w:val="left"/>
      </w:pPr>
      <w:r w:rsidRPr="00BF51EA">
        <w:t>Küf ve maya tayini, TS ISO 21527-1’e göre yapılır ve sonucun Madde 4.2.3’e uygun olup olmadığına bakılır.</w:t>
      </w:r>
    </w:p>
    <w:p w:rsidR="00E12311" w:rsidRPr="003F6BA7" w:rsidRDefault="00E12311" w:rsidP="00E12311">
      <w:pPr>
        <w:autoSpaceDE w:val="0"/>
        <w:autoSpaceDN w:val="0"/>
        <w:adjustRightInd w:val="0"/>
        <w:spacing w:after="0" w:line="240" w:lineRule="auto"/>
        <w:jc w:val="left"/>
        <w:rPr>
          <w:rFonts w:ascii="Arial" w:eastAsia="Times New Roman" w:hAnsi="Arial" w:cs="Times New Roman"/>
          <w:iCs/>
          <w:noProof/>
          <w:sz w:val="20"/>
          <w:szCs w:val="20"/>
          <w:lang w:eastAsia="tr-TR"/>
        </w:rPr>
      </w:pPr>
    </w:p>
    <w:p w:rsidR="00E12311" w:rsidRPr="003F6BA7" w:rsidRDefault="00E12311" w:rsidP="00E12311">
      <w:pPr>
        <w:pStyle w:val="Balk3"/>
        <w:rPr>
          <w:noProof/>
          <w:lang w:eastAsia="tr-TR"/>
        </w:rPr>
      </w:pPr>
      <w:r w:rsidRPr="003F6BA7">
        <w:rPr>
          <w:noProof/>
          <w:lang w:eastAsia="tr-TR"/>
        </w:rPr>
        <w:t>Koliform bakteri (EMS) tayini</w:t>
      </w:r>
    </w:p>
    <w:p w:rsidR="00E12311" w:rsidRPr="00BF51EA" w:rsidRDefault="00E12311" w:rsidP="00E12311">
      <w:pPr>
        <w:autoSpaceDE w:val="0"/>
        <w:autoSpaceDN w:val="0"/>
        <w:adjustRightInd w:val="0"/>
        <w:spacing w:after="0" w:line="240" w:lineRule="auto"/>
        <w:jc w:val="left"/>
      </w:pPr>
      <w:r w:rsidRPr="00BF51EA">
        <w:t>Koliform bakteri (EMS) tayini, TS ISO 4831’e göre yapılır ve sonucun Madde 4.2.3’e uygun olup olmadığına bakılır.</w:t>
      </w:r>
    </w:p>
    <w:p w:rsidR="00E12311" w:rsidRPr="003F6BA7" w:rsidRDefault="00E12311" w:rsidP="00E12311">
      <w:pPr>
        <w:autoSpaceDE w:val="0"/>
        <w:autoSpaceDN w:val="0"/>
        <w:adjustRightInd w:val="0"/>
        <w:spacing w:after="0" w:line="240" w:lineRule="auto"/>
        <w:jc w:val="left"/>
        <w:rPr>
          <w:rFonts w:ascii="Arial" w:eastAsia="Times New Roman" w:hAnsi="Arial" w:cs="Times New Roman"/>
          <w:noProof/>
          <w:sz w:val="20"/>
          <w:szCs w:val="20"/>
          <w:lang w:eastAsia="tr-TR"/>
        </w:rPr>
      </w:pPr>
    </w:p>
    <w:p w:rsidR="00E12311" w:rsidRDefault="00E12311" w:rsidP="00E12311">
      <w:pPr>
        <w:pStyle w:val="Balk2"/>
      </w:pPr>
      <w:bookmarkStart w:id="27" w:name="_Toc65758235"/>
      <w:bookmarkStart w:id="28" w:name="_Toc66098880"/>
      <w:r>
        <w:t>Değerlendirme</w:t>
      </w:r>
      <w:bookmarkEnd w:id="27"/>
      <w:bookmarkEnd w:id="28"/>
    </w:p>
    <w:p w:rsidR="00E12311" w:rsidRDefault="00E12311" w:rsidP="00E12311">
      <w:r>
        <w:t xml:space="preserve">Muayene ve deney sonuçlarının her biri bu standarda uygunsa parti standarda uygun sayılır. </w:t>
      </w:r>
    </w:p>
    <w:p w:rsidR="00E12311" w:rsidRDefault="00E12311" w:rsidP="00E12311">
      <w:pPr>
        <w:pStyle w:val="Balk2"/>
        <w:rPr>
          <w:szCs w:val="24"/>
        </w:rPr>
      </w:pPr>
      <w:bookmarkStart w:id="29" w:name="_Toc65758236"/>
      <w:bookmarkStart w:id="30" w:name="_Toc66098881"/>
      <w:r>
        <w:rPr>
          <w:szCs w:val="24"/>
        </w:rPr>
        <w:t>Muayene ve deney raporu</w:t>
      </w:r>
      <w:bookmarkEnd w:id="29"/>
      <w:bookmarkEnd w:id="30"/>
    </w:p>
    <w:p w:rsidR="00E12311" w:rsidRDefault="00E12311" w:rsidP="00E12311">
      <w:pPr>
        <w:rPr>
          <w:szCs w:val="24"/>
        </w:rPr>
      </w:pPr>
      <w:r>
        <w:rPr>
          <w:szCs w:val="24"/>
        </w:rPr>
        <w:t>Muayene ve deney raporunda en az aşağıdaki bilgiler bulunmalıdır;</w:t>
      </w:r>
    </w:p>
    <w:p w:rsidR="00E12311" w:rsidRDefault="00E12311" w:rsidP="00E12311">
      <w:pPr>
        <w:pStyle w:val="ListeMaddemi"/>
      </w:pPr>
      <w:r>
        <w:t>Firmanın adı ve adresi,</w:t>
      </w:r>
    </w:p>
    <w:p w:rsidR="00E12311" w:rsidRDefault="00E12311" w:rsidP="00E12311">
      <w:pPr>
        <w:pStyle w:val="ListeMaddemi"/>
      </w:pPr>
      <w:r>
        <w:t xml:space="preserve">Muayene </w:t>
      </w:r>
      <w:r w:rsidR="004660D9">
        <w:t>ve deneyin yapıldığı yerin ve la</w:t>
      </w:r>
      <w:r>
        <w:t>boratuvarın adı,</w:t>
      </w:r>
    </w:p>
    <w:p w:rsidR="00E12311" w:rsidRDefault="00E12311" w:rsidP="00E12311">
      <w:pPr>
        <w:pStyle w:val="ListeMaddemi"/>
      </w:pPr>
      <w:r>
        <w:t>Muayeneyi ve deneyi yapanın ve/veya raporu imzalayan yetkililerin adları, görev ve meslekleri,</w:t>
      </w:r>
    </w:p>
    <w:p w:rsidR="00E12311" w:rsidRDefault="00E12311" w:rsidP="00E12311">
      <w:pPr>
        <w:pStyle w:val="ListeMaddemi"/>
      </w:pPr>
      <w:r>
        <w:t>Numunenin alındığı tarih ile muayene ve deney tarihi,</w:t>
      </w:r>
    </w:p>
    <w:p w:rsidR="00E12311" w:rsidRDefault="00E12311" w:rsidP="00E12311">
      <w:pPr>
        <w:pStyle w:val="ListeMaddemi"/>
      </w:pPr>
      <w:r>
        <w:t>Numunenin tanıtılması,</w:t>
      </w:r>
    </w:p>
    <w:p w:rsidR="00E12311" w:rsidRDefault="00E12311" w:rsidP="00E12311">
      <w:pPr>
        <w:pStyle w:val="ListeMaddemi"/>
      </w:pPr>
      <w:r>
        <w:t>Muayene ve deneylerde uygulanan standardların numaraları,</w:t>
      </w:r>
    </w:p>
    <w:p w:rsidR="00E12311" w:rsidRDefault="00E12311" w:rsidP="00E12311">
      <w:pPr>
        <w:pStyle w:val="ListeMaddemi"/>
      </w:pPr>
      <w:r>
        <w:t>Sonuçların değerlendirilmesi,</w:t>
      </w:r>
    </w:p>
    <w:p w:rsidR="00E12311" w:rsidRDefault="00E12311" w:rsidP="00E12311">
      <w:pPr>
        <w:pStyle w:val="ListeMaddemi"/>
      </w:pPr>
      <w:r>
        <w:t>Muayene ve deney sonuçlarını değiştirebilecek faktörlerin mahsurlarını gidermek üzere alınan tedbirler,</w:t>
      </w:r>
    </w:p>
    <w:p w:rsidR="00E12311" w:rsidRDefault="00E12311" w:rsidP="00E12311">
      <w:pPr>
        <w:pStyle w:val="ListeMaddemi"/>
      </w:pPr>
      <w:r>
        <w:t>Uygulanan muayene ve deney metotlarında belirtilmeyen veya mecburi görülmeyen fakat muayene ve deneyde yer almış olan işlemler,</w:t>
      </w:r>
    </w:p>
    <w:p w:rsidR="00E12311" w:rsidRDefault="00E12311" w:rsidP="00E12311">
      <w:pPr>
        <w:pStyle w:val="ListeMaddemi"/>
      </w:pPr>
      <w:r>
        <w:t>Standarda uygun olup olmadığı,</w:t>
      </w:r>
    </w:p>
    <w:p w:rsidR="00E12311" w:rsidRDefault="00E12311" w:rsidP="00E12311">
      <w:pPr>
        <w:pStyle w:val="ListeMaddemi"/>
      </w:pPr>
      <w:r>
        <w:t>Rapora ait seri numarası ve tarih, her sayfanın numarası ve toplam sayfa sayısı.</w:t>
      </w:r>
    </w:p>
    <w:p w:rsidR="00E12311" w:rsidRDefault="00E12311" w:rsidP="00E12311">
      <w:pPr>
        <w:pStyle w:val="Balk1"/>
        <w:rPr>
          <w:szCs w:val="24"/>
        </w:rPr>
      </w:pPr>
      <w:bookmarkStart w:id="31" w:name="_Toc65758237"/>
      <w:bookmarkStart w:id="32" w:name="_Toc66098882"/>
      <w:r>
        <w:rPr>
          <w:szCs w:val="24"/>
        </w:rPr>
        <w:t>Piyasaya arz</w:t>
      </w:r>
      <w:bookmarkEnd w:id="31"/>
      <w:bookmarkEnd w:id="32"/>
    </w:p>
    <w:p w:rsidR="00E12311" w:rsidRDefault="00E12311" w:rsidP="00E12311">
      <w:pPr>
        <w:pStyle w:val="Balk2"/>
        <w:rPr>
          <w:szCs w:val="24"/>
        </w:rPr>
      </w:pPr>
      <w:bookmarkStart w:id="33" w:name="_Toc65758238"/>
      <w:bookmarkStart w:id="34" w:name="_Toc66098883"/>
      <w:r>
        <w:rPr>
          <w:szCs w:val="24"/>
        </w:rPr>
        <w:t>Ambalajlama</w:t>
      </w:r>
      <w:bookmarkEnd w:id="33"/>
      <w:bookmarkEnd w:id="34"/>
    </w:p>
    <w:p w:rsidR="00E12311" w:rsidRPr="00FB17D0" w:rsidRDefault="00E12311" w:rsidP="00E12311">
      <w:pPr>
        <w:rPr>
          <w:rFonts w:cs="Arial"/>
          <w:szCs w:val="20"/>
        </w:rPr>
      </w:pPr>
      <w:r>
        <w:t>Nar</w:t>
      </w:r>
      <w:r w:rsidRPr="00FB17D0">
        <w:t xml:space="preserve"> nektarı, </w:t>
      </w:r>
      <w:r w:rsidRPr="00FB17D0">
        <w:rPr>
          <w:rFonts w:cs="Arial"/>
          <w:szCs w:val="20"/>
        </w:rPr>
        <w:t xml:space="preserve">niteliğini bozmayacak, mevzuatına uygun ambalaj malzemeleri içerisinde piyasaya arz edilir. </w:t>
      </w:r>
      <w:r>
        <w:rPr>
          <w:rFonts w:cs="Arial"/>
          <w:szCs w:val="20"/>
        </w:rPr>
        <w:t xml:space="preserve">Nar </w:t>
      </w:r>
      <w:r w:rsidR="004660D9">
        <w:rPr>
          <w:rFonts w:cs="Arial"/>
          <w:szCs w:val="20"/>
        </w:rPr>
        <w:t>nektarının tol</w:t>
      </w:r>
      <w:r w:rsidRPr="00FB17D0">
        <w:rPr>
          <w:rFonts w:cs="Arial"/>
          <w:szCs w:val="20"/>
        </w:rPr>
        <w:t>ere edilebilir eksik dolum miktarı, TS 11359’da belirtildiği gibi olmalıdır.</w:t>
      </w:r>
    </w:p>
    <w:p w:rsidR="00E12311" w:rsidRDefault="00E12311" w:rsidP="00E12311">
      <w:pPr>
        <w:pStyle w:val="Balk2"/>
        <w:rPr>
          <w:szCs w:val="24"/>
        </w:rPr>
      </w:pPr>
      <w:bookmarkStart w:id="35" w:name="_Toc65758239"/>
      <w:bookmarkStart w:id="36" w:name="_Toc66098884"/>
      <w:r>
        <w:rPr>
          <w:szCs w:val="24"/>
        </w:rPr>
        <w:t>İşaretleme</w:t>
      </w:r>
      <w:bookmarkEnd w:id="35"/>
      <w:bookmarkEnd w:id="36"/>
    </w:p>
    <w:p w:rsidR="00E12311" w:rsidRPr="00FB17D0" w:rsidRDefault="00E12311" w:rsidP="00E12311">
      <w:pPr>
        <w:rPr>
          <w:rFonts w:cs="Arial"/>
          <w:szCs w:val="20"/>
        </w:rPr>
      </w:pPr>
      <w:r w:rsidRPr="00FB17D0">
        <w:rPr>
          <w:rFonts w:cs="Arial"/>
          <w:szCs w:val="20"/>
        </w:rPr>
        <w:t>Ambalajların üzerine en az aşağıdaki bilgiler okunaklı olarak silinmeyecek ve bozulmayacak şekilde yazılır veya basılır.</w:t>
      </w:r>
    </w:p>
    <w:p w:rsidR="00E12311" w:rsidRPr="00FB17D0" w:rsidRDefault="00E12311" w:rsidP="009853B5">
      <w:pPr>
        <w:pStyle w:val="ListeMaddemi"/>
      </w:pPr>
      <w:r w:rsidRPr="00FB17D0">
        <w:t>Firmanın ticari unvanı, adı, adresi, varsa tescilli markası,</w:t>
      </w:r>
    </w:p>
    <w:p w:rsidR="00E12311" w:rsidRPr="00FB17D0" w:rsidRDefault="00E12311" w:rsidP="009853B5">
      <w:pPr>
        <w:pStyle w:val="ListeMaddemi"/>
      </w:pPr>
      <w:r w:rsidRPr="00FB17D0">
        <w:t>Bu standardın işaret ve numarası (TS 1</w:t>
      </w:r>
      <w:r>
        <w:t>3510</w:t>
      </w:r>
      <w:r w:rsidRPr="00FB17D0">
        <w:t xml:space="preserve"> şeklinde),</w:t>
      </w:r>
    </w:p>
    <w:p w:rsidR="00E12311" w:rsidRPr="00FB17D0" w:rsidRDefault="00E12311" w:rsidP="009853B5">
      <w:pPr>
        <w:pStyle w:val="ListeMaddemi"/>
      </w:pPr>
      <w:r w:rsidRPr="00FB17D0">
        <w:t>Mamulün adı (</w:t>
      </w:r>
      <w:r>
        <w:t>Nar</w:t>
      </w:r>
      <w:r w:rsidRPr="00FB17D0">
        <w:t xml:space="preserve"> nektarı), </w:t>
      </w:r>
    </w:p>
    <w:p w:rsidR="00E12311" w:rsidRPr="00FB17D0" w:rsidRDefault="00E12311" w:rsidP="009853B5">
      <w:pPr>
        <w:pStyle w:val="ListeMaddemi"/>
      </w:pPr>
      <w:r w:rsidRPr="00FB17D0">
        <w:t>Parti, seri veya kod numaralarından en az biri,</w:t>
      </w:r>
    </w:p>
    <w:p w:rsidR="00E12311" w:rsidRPr="00FB17D0" w:rsidRDefault="00E12311" w:rsidP="009853B5">
      <w:pPr>
        <w:pStyle w:val="ListeMaddemi"/>
      </w:pPr>
      <w:r w:rsidRPr="00FB17D0">
        <w:t>Anma dolum hacmi (mL veya L olarak)</w:t>
      </w:r>
    </w:p>
    <w:p w:rsidR="00E12311" w:rsidRPr="00FB17D0" w:rsidRDefault="00E12311" w:rsidP="009853B5">
      <w:pPr>
        <w:pStyle w:val="ListeMaddemi"/>
      </w:pPr>
      <w:r w:rsidRPr="00FB17D0">
        <w:t>Meyve oranı (en az %....</w:t>
      </w:r>
      <w:r w:rsidR="00690854">
        <w:t>.</w:t>
      </w:r>
      <w:r w:rsidRPr="00FB17D0">
        <w:t>..şeklinde),</w:t>
      </w:r>
    </w:p>
    <w:p w:rsidR="00E12311" w:rsidRPr="00FB17D0" w:rsidRDefault="00E12311" w:rsidP="009853B5">
      <w:pPr>
        <w:pStyle w:val="ListeMaddemi"/>
      </w:pPr>
      <w:r>
        <w:t xml:space="preserve">Firmaca tavsiye edilen </w:t>
      </w:r>
      <w:r w:rsidRPr="00FB17D0">
        <w:t>tüketim tarihi (ay ve yıl olarak).</w:t>
      </w:r>
    </w:p>
    <w:p w:rsidR="00E12311" w:rsidRDefault="00E12311" w:rsidP="00E12311">
      <w:pPr>
        <w:rPr>
          <w:szCs w:val="24"/>
        </w:rPr>
      </w:pPr>
      <w:r w:rsidRPr="00EB345A">
        <w:t>Gerektiğinde bu bilgiler ithalatçı ülkenin istediği yabancı dillerde de yazılabilir.</w:t>
      </w:r>
    </w:p>
    <w:p w:rsidR="00E12311" w:rsidRDefault="00E12311" w:rsidP="00E12311">
      <w:pPr>
        <w:pStyle w:val="Balk2"/>
      </w:pPr>
      <w:bookmarkStart w:id="37" w:name="_Toc65758240"/>
      <w:bookmarkStart w:id="38" w:name="_Toc66098885"/>
      <w:r>
        <w:t>Muhafaza ve taşıma</w:t>
      </w:r>
      <w:bookmarkEnd w:id="37"/>
      <w:bookmarkEnd w:id="38"/>
    </w:p>
    <w:p w:rsidR="00E12311" w:rsidRDefault="00E12311" w:rsidP="00E12311">
      <w:r>
        <w:t xml:space="preserve">Nar nektarı oda sıcaklığından yüksek sıcaklıklarda depolanmamalı ve taşınmamalıdır. Ambalajların doğrudan güneş ışığı almasından kaçınılmalıdır. </w:t>
      </w:r>
    </w:p>
    <w:p w:rsidR="00E12311" w:rsidRDefault="00E12311" w:rsidP="00E12311">
      <w:pPr>
        <w:pStyle w:val="Balk1"/>
        <w:rPr>
          <w:szCs w:val="24"/>
        </w:rPr>
      </w:pPr>
      <w:bookmarkStart w:id="39" w:name="_Toc65758241"/>
      <w:bookmarkStart w:id="40" w:name="_Toc66098886"/>
      <w:r>
        <w:rPr>
          <w:szCs w:val="24"/>
        </w:rPr>
        <w:t>Çeşitli hükümler</w:t>
      </w:r>
      <w:bookmarkEnd w:id="39"/>
      <w:bookmarkEnd w:id="40"/>
    </w:p>
    <w:p w:rsidR="00E12311" w:rsidRDefault="00E12311" w:rsidP="00E12311">
      <w:pPr>
        <w:rPr>
          <w:szCs w:val="24"/>
        </w:rPr>
      </w:pPr>
      <w:r>
        <w:rPr>
          <w:szCs w:val="24"/>
        </w:rPr>
        <w:t>Üretici veya satıcı bu standarda uygun olarak üretildiğini beyan ettiği nar nektarı için istenildiğinde standarda uygunluk belgesi vermek veya göstermek zorundadır. Bu beyannamede satış konusu olan nar nektarının;</w:t>
      </w:r>
    </w:p>
    <w:p w:rsidR="00E12311" w:rsidRDefault="00E12311" w:rsidP="00E12311">
      <w:pPr>
        <w:pStyle w:val="ListeMaddemi"/>
      </w:pPr>
      <w:r>
        <w:t>Madde 4'deki özelliklere uygun olduğunu,</w:t>
      </w:r>
    </w:p>
    <w:p w:rsidR="00E12311" w:rsidRPr="00C90D5C" w:rsidRDefault="00E12311" w:rsidP="00E12311">
      <w:pPr>
        <w:pStyle w:val="ListeMaddemi"/>
      </w:pPr>
      <w:r>
        <w:t xml:space="preserve">Madde 5'deki muayene ve deneylerin yapılmış ve uygun sonuç alınmış bulunduğunun </w:t>
      </w:r>
      <w:r w:rsidRPr="00C90D5C">
        <w:rPr>
          <w:szCs w:val="24"/>
        </w:rPr>
        <w:t>belirtilmesi gerekir.</w:t>
      </w:r>
    </w:p>
    <w:p w:rsidR="00E12311" w:rsidRDefault="00E12311" w:rsidP="00E12311">
      <w:pPr>
        <w:rPr>
          <w:szCs w:val="24"/>
        </w:rPr>
      </w:pPr>
    </w:p>
    <w:p w:rsidR="00E12311" w:rsidRDefault="00E12311" w:rsidP="00E12311">
      <w:pPr>
        <w:spacing w:after="200" w:line="276" w:lineRule="auto"/>
        <w:jc w:val="left"/>
        <w:rPr>
          <w:szCs w:val="24"/>
        </w:rPr>
      </w:pPr>
      <w:r>
        <w:rPr>
          <w:szCs w:val="24"/>
        </w:rPr>
        <w:br w:type="page"/>
      </w:r>
    </w:p>
    <w:p w:rsidR="00E12311" w:rsidRPr="00C939F6" w:rsidRDefault="00E12311" w:rsidP="00E12311">
      <w:pPr>
        <w:pStyle w:val="zzBiblio"/>
      </w:pPr>
      <w:bookmarkStart w:id="41" w:name="_Toc65758242"/>
      <w:bookmarkStart w:id="42" w:name="_Toc66098887"/>
      <w:r w:rsidRPr="00C939F6">
        <w:t>Kaynaklar</w:t>
      </w:r>
      <w:bookmarkEnd w:id="41"/>
      <w:bookmarkEnd w:id="42"/>
    </w:p>
    <w:p w:rsidR="00E12311" w:rsidRPr="00C90D5C" w:rsidRDefault="00E12311" w:rsidP="00E12311">
      <w:pPr>
        <w:pStyle w:val="BiblioEntry"/>
      </w:pPr>
      <w:r w:rsidRPr="00C939F6">
        <w:t>Türk Gıda Kodeksi Meyve Suyu ve Benzeri Ürünler Tebliği (Tebliğ No: 2014/34)</w:t>
      </w:r>
    </w:p>
    <w:p w:rsidR="00E12311" w:rsidRPr="00C939F6" w:rsidRDefault="00E12311" w:rsidP="00E12311">
      <w:pPr>
        <w:pStyle w:val="BiblioEntry"/>
      </w:pPr>
      <w:r w:rsidRPr="00C90D5C">
        <w:t>Türk Gıda Kodeksi Mikrobiyolojik Kriterler Yönetmeliği-Resmi Gazete Tarihi: 29.12.2011 Sayısı:28157(3. mükerrer)</w:t>
      </w:r>
    </w:p>
    <w:p w:rsidR="00E12311" w:rsidRPr="00C90D5C" w:rsidRDefault="00E12311" w:rsidP="00E12311">
      <w:pPr>
        <w:pStyle w:val="BiblioEntry"/>
      </w:pPr>
      <w:r w:rsidRPr="00C90D5C">
        <w:t xml:space="preserve">Türk Gıda Kodeksi Gıda Katkı Maddeleri Yönetmeliği- Resmi Gazete Tarihi 30.06.2013 Sayısı: </w:t>
      </w:r>
      <w:r>
        <w:t> </w:t>
      </w:r>
      <w:r w:rsidRPr="00C90D5C">
        <w:t>28693</w:t>
      </w:r>
    </w:p>
    <w:p w:rsidR="00E12311" w:rsidRDefault="00E12311" w:rsidP="00E12311">
      <w:pPr>
        <w:pStyle w:val="BiblioEntry"/>
      </w:pPr>
      <w:r w:rsidRPr="00C939F6">
        <w:t>Türk Gıda Kodeksi Bulaşanlar Yönetmeliği- Resmi Gazete Tarihi 329.12.2011 Sayısı: 28157</w:t>
      </w:r>
    </w:p>
    <w:p w:rsidR="00DF2FC2" w:rsidRPr="00C939F6" w:rsidRDefault="00DF2FC2">
      <w:pPr>
        <w:pStyle w:val="BiblioEntry"/>
      </w:pPr>
      <w:r>
        <w:t>European Fruit Juice Association(AIJN)</w:t>
      </w:r>
    </w:p>
    <w:p w:rsidR="009D4516" w:rsidRDefault="009D4516" w:rsidP="00BF51EA">
      <w:pPr>
        <w:spacing w:after="200" w:line="276" w:lineRule="auto"/>
        <w:jc w:val="left"/>
        <w:rPr>
          <w:b/>
        </w:rPr>
      </w:pPr>
      <w:bookmarkStart w:id="43" w:name="_Toc61358466"/>
      <w:bookmarkStart w:id="44" w:name="_Toc61358471"/>
      <w:bookmarkEnd w:id="7"/>
      <w:bookmarkEnd w:id="8"/>
      <w:bookmarkEnd w:id="43"/>
      <w:bookmarkEnd w:id="44"/>
    </w:p>
    <w:sectPr w:rsidR="009D4516" w:rsidSect="00FB1246">
      <w:headerReference w:type="even" r:id="rId22"/>
      <w:headerReference w:type="default" r:id="rId23"/>
      <w:footerReference w:type="even" r:id="rId24"/>
      <w:footerReference w:type="default" r:id="rId25"/>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A3" w:rsidRDefault="00A802A3" w:rsidP="00334A77">
      <w:pPr>
        <w:spacing w:after="0" w:line="240" w:lineRule="auto"/>
      </w:pPr>
      <w:r>
        <w:separator/>
      </w:r>
    </w:p>
  </w:endnote>
  <w:endnote w:type="continuationSeparator" w:id="0">
    <w:p w:rsidR="00A802A3" w:rsidRDefault="00A802A3"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Default="000F2EE8">
    <w:pPr>
      <w:pStyle w:val="AltBilgi"/>
    </w:pPr>
    <w:r>
      <w:t>© TSE – Tüm hakları saklıdır.</w:t>
    </w:r>
    <w:r>
      <w:tab/>
    </w:r>
    <w:r>
      <w:fldChar w:fldCharType="begin"/>
    </w:r>
    <w:r>
      <w:instrText xml:space="preserve"> PAGE  \* roman  \* MERGEFORMAT </w:instrText>
    </w:r>
    <w:r>
      <w:fldChar w:fldCharType="separate"/>
    </w:r>
    <w:r w:rsidR="00C95048">
      <w:rPr>
        <w:noProof/>
      </w:rPr>
      <w:t>iii</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Default="000F2EE8" w:rsidP="00B2012B">
    <w:pPr>
      <w:pStyle w:val="AltBilgi"/>
      <w:rPr>
        <w:color w:val="0000FF"/>
      </w:rPr>
    </w:pPr>
    <w:r>
      <w:rPr>
        <w:color w:val="FF0000"/>
      </w:rPr>
      <w:t xml:space="preserve">Kaynak: </w:t>
    </w:r>
    <w:fldSimple w:instr=" DOCPROPERTY KAYNAK_STANDART_NUMARASI \* MERGEFORMAT ">
      <w:r w:rsidR="00C95048" w:rsidRPr="00BF51EA">
        <w:rPr>
          <w:color w:val="0000FF"/>
        </w:rPr>
        <w:t>TÜRK STANDARDI TASARISI</w:t>
      </w:r>
    </w:fldSimple>
  </w:p>
  <w:p w:rsidR="000F2EE8" w:rsidRDefault="000F2EE8" w:rsidP="00B2012B">
    <w:pPr>
      <w:pStyle w:val="AltBilgi"/>
      <w:rPr>
        <w:color w:val="0000FF"/>
      </w:rPr>
    </w:pPr>
    <w:r>
      <w:rPr>
        <w:color w:val="FF0000"/>
      </w:rPr>
      <w:t xml:space="preserve">İş Program Numarası: </w:t>
    </w:r>
    <w:fldSimple w:instr=" DOCPROPERTY IS_PROGRAM_NUMARASI \* MERGEFORMAT ">
      <w:r w:rsidR="00C95048" w:rsidRPr="00BF51EA">
        <w:rPr>
          <w:color w:val="0000FF"/>
        </w:rPr>
        <w:t>2019/129045</w:t>
      </w:r>
    </w:fldSimple>
  </w:p>
  <w:p w:rsidR="000F2EE8" w:rsidRPr="00CD6F28" w:rsidRDefault="000F2EE8" w:rsidP="00B2012B">
    <w:pPr>
      <w:pStyle w:val="AltBilgi"/>
      <w:rPr>
        <w:color w:val="0000FF"/>
      </w:rPr>
    </w:pPr>
    <w:r>
      <w:rPr>
        <w:color w:val="FF0000"/>
      </w:rPr>
      <w:t xml:space="preserve">Doküman Tipi: </w:t>
    </w:r>
    <w:fldSimple w:instr=" DOCPROPERTY DOKUMAN_TIPI \* MERGEFORMAT ">
      <w:r w:rsidR="00C95048" w:rsidRPr="00BF51EA">
        <w:rPr>
          <w:color w:val="0000FF"/>
        </w:rPr>
        <w:t>Standart</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Default="000F2EE8"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Pr="00EE3A3A" w:rsidRDefault="000F2EE8" w:rsidP="00EE3A3A">
    <w:pPr>
      <w:pStyle w:val="AltBilgi"/>
    </w:pPr>
    <w:r>
      <w:fldChar w:fldCharType="begin"/>
    </w:r>
    <w:r>
      <w:instrText xml:space="preserve"> PAGE  \* roman  \* MERGEFORMAT </w:instrText>
    </w:r>
    <w:r>
      <w:fldChar w:fldCharType="separate"/>
    </w:r>
    <w:r w:rsidR="00C95048">
      <w:rPr>
        <w:noProof/>
      </w:rPr>
      <w:t>iv</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Default="000F2EE8">
    <w:pPr>
      <w:pStyle w:val="AltBilgi"/>
    </w:pPr>
    <w:r>
      <w:fldChar w:fldCharType="begin"/>
    </w:r>
    <w:r>
      <w:instrText xml:space="preserve"> PAGE  \* roman  \* MERGEFORMAT </w:instrText>
    </w:r>
    <w:r>
      <w:fldChar w:fldCharType="separate"/>
    </w:r>
    <w:r w:rsidR="00C95048">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Pr="00EE3A3A" w:rsidRDefault="000F2EE8" w:rsidP="00EE3A3A">
    <w:pPr>
      <w:pStyle w:val="AltBilgi"/>
      <w:tabs>
        <w:tab w:val="clear" w:pos="9752"/>
        <w:tab w:val="left" w:pos="0"/>
        <w:tab w:val="right" w:pos="9780"/>
      </w:tabs>
    </w:pPr>
    <w:r>
      <w:fldChar w:fldCharType="begin"/>
    </w:r>
    <w:r>
      <w:instrText xml:space="preserve"> PAGE  \* ARABIC \* CHARFORMAT </w:instrText>
    </w:r>
    <w:r>
      <w:fldChar w:fldCharType="separate"/>
    </w:r>
    <w:r w:rsidR="00C95048">
      <w:rPr>
        <w:noProof/>
      </w:rPr>
      <w:t>8</w:t>
    </w:r>
    <w:r>
      <w:rPr>
        <w:noProof/>
      </w:rPr>
      <w:fldChar w:fldCharType="end"/>
    </w:r>
    <w:r>
      <w:tab/>
      <w:t>© TSE - Tüm hakları saklıdır.</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Default="000F2EE8"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C95048">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A3" w:rsidRDefault="00A802A3" w:rsidP="00334A77">
      <w:pPr>
        <w:spacing w:after="0" w:line="240" w:lineRule="auto"/>
      </w:pPr>
      <w:r>
        <w:separator/>
      </w:r>
    </w:p>
  </w:footnote>
  <w:footnote w:type="continuationSeparator" w:id="0">
    <w:p w:rsidR="00A802A3" w:rsidRDefault="00A802A3"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Default="00C95048" w:rsidP="009F16C3">
    <w:pPr>
      <w:pStyle w:val="stBilgi"/>
      <w:pBdr>
        <w:bottom w:val="single" w:sz="4" w:space="1" w:color="auto"/>
      </w:pBdr>
      <w:tabs>
        <w:tab w:val="left" w:pos="0"/>
        <w:tab w:val="right" w:pos="9780"/>
      </w:tabs>
    </w:pPr>
    <w:fldSimple w:instr=" DOCPROPERTY  KAYNAK_STANDART_NUMARASI \* MERGEFORMAT ">
      <w:r w:rsidRPr="00BF51EA">
        <w:rPr>
          <w:b w:val="0"/>
          <w:sz w:val="22"/>
        </w:rPr>
        <w:t>TÜRK STANDARDI TASARISI</w:t>
      </w:r>
    </w:fldSimple>
    <w:r w:rsidR="000F2EE8">
      <w:rPr>
        <w:b w:val="0"/>
        <w:sz w:val="22"/>
      </w:rPr>
      <w:tab/>
    </w:r>
    <w:r w:rsidR="000F2EE8">
      <w:rPr>
        <w:b w:val="0"/>
        <w:sz w:val="22"/>
      </w:rPr>
      <w:fldChar w:fldCharType="begin"/>
    </w:r>
    <w:r w:rsidR="000F2EE8">
      <w:rPr>
        <w:b w:val="0"/>
        <w:sz w:val="22"/>
      </w:rPr>
      <w:instrText xml:space="preserve"> DOCPROPERTY  STANDART_NUMARASI \* MERGEFORMAT </w:instrText>
    </w:r>
    <w:r w:rsidR="000F2EE8">
      <w:rPr>
        <w:b w:val="0"/>
        <w:sz w:val="22"/>
      </w:rPr>
      <w:fldChar w:fldCharType="separate"/>
    </w:r>
    <w:r>
      <w:rPr>
        <w:b w:val="0"/>
        <w:sz w:val="22"/>
      </w:rPr>
      <w:t>tst 13510</w:t>
    </w:r>
    <w:r w:rsidR="000F2EE8">
      <w:rPr>
        <w:b w:val="0"/>
        <w:sz w:val="2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Pr="004C316B" w:rsidRDefault="00C95048" w:rsidP="00B2012B">
    <w:pPr>
      <w:pStyle w:val="stBilgi"/>
      <w:pBdr>
        <w:bottom w:val="single" w:sz="4" w:space="1" w:color="auto"/>
      </w:pBdr>
      <w:tabs>
        <w:tab w:val="right" w:pos="9781"/>
      </w:tabs>
      <w:rPr>
        <w:b w:val="0"/>
        <w:sz w:val="22"/>
      </w:rPr>
    </w:pPr>
    <w:fldSimple w:instr=" DOCPROPERTY KAYNAK_STANDART_NUMARASI \* MERGEFORMAT ">
      <w:r w:rsidRPr="00BF51EA">
        <w:rPr>
          <w:b w:val="0"/>
          <w:sz w:val="22"/>
        </w:rPr>
        <w:t>TÜRK STANDARDI TASARISI</w:t>
      </w:r>
    </w:fldSimple>
    <w:r w:rsidR="000F2EE8">
      <w:rPr>
        <w:b w:val="0"/>
        <w:sz w:val="22"/>
      </w:rPr>
      <w:tab/>
    </w:r>
    <w:r w:rsidR="000F2EE8" w:rsidRPr="00B22BF6">
      <w:rPr>
        <w:b w:val="0"/>
      </w:rPr>
      <w:fldChar w:fldCharType="begin"/>
    </w:r>
    <w:r w:rsidR="000F2EE8" w:rsidRPr="00B22BF6">
      <w:rPr>
        <w:b w:val="0"/>
      </w:rPr>
      <w:instrText xml:space="preserve"> DOCPROPERTY STANDART_NUMARASI \* MERGEFORMAT </w:instrText>
    </w:r>
    <w:r w:rsidR="000F2EE8" w:rsidRPr="00B22BF6">
      <w:rPr>
        <w:b w:val="0"/>
      </w:rPr>
      <w:fldChar w:fldCharType="separate"/>
    </w:r>
    <w:r>
      <w:rPr>
        <w:b w:val="0"/>
      </w:rPr>
      <w:t>tst 13510</w:t>
    </w:r>
    <w:r w:rsidR="000F2EE8" w:rsidRPr="00B22BF6">
      <w:rPr>
        <w:b w:val="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Pr="00EE3A3A" w:rsidRDefault="000F2EE8"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C95048">
      <w:rPr>
        <w:b w:val="0"/>
        <w:sz w:val="22"/>
      </w:rPr>
      <w:t>tst 13510</w:t>
    </w:r>
    <w:r>
      <w:rPr>
        <w:b w:val="0"/>
        <w:sz w:val="22"/>
      </w:rPr>
      <w:fldChar w:fldCharType="end"/>
    </w:r>
    <w:r>
      <w:rPr>
        <w:b w:val="0"/>
        <w:sz w:val="22"/>
      </w:rPr>
      <w:tab/>
    </w:r>
    <w:fldSimple w:instr=" DOCPROPERTY  KAYNAK_STANDART_NUMARASI \* MERGEFORMAT ">
      <w:r w:rsidR="00C95048" w:rsidRPr="00BF51EA">
        <w:rPr>
          <w:b w:val="0"/>
          <w:sz w:val="22"/>
        </w:rPr>
        <w:t>TÜRK STANDARDI TASARISI</w:t>
      </w:r>
    </w:fldSimple>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E8" w:rsidRPr="00EE3A3A" w:rsidRDefault="00C95048" w:rsidP="00EE3A3A">
    <w:pPr>
      <w:pStyle w:val="stBilgi"/>
      <w:pBdr>
        <w:bottom w:val="single" w:sz="4" w:space="1" w:color="auto"/>
      </w:pBdr>
      <w:tabs>
        <w:tab w:val="left" w:pos="0"/>
        <w:tab w:val="right" w:pos="9780"/>
      </w:tabs>
    </w:pPr>
    <w:fldSimple w:instr=" DOCPROPERTY  KAYNAK_STANDART_NUMARASI \* MERGEFORMAT ">
      <w:r w:rsidRPr="00BF51EA">
        <w:rPr>
          <w:b w:val="0"/>
          <w:sz w:val="22"/>
        </w:rPr>
        <w:t>TÜRK STANDARDI TASARISI</w:t>
      </w:r>
    </w:fldSimple>
    <w:r w:rsidR="000F2EE8">
      <w:rPr>
        <w:b w:val="0"/>
        <w:sz w:val="22"/>
      </w:rPr>
      <w:tab/>
    </w:r>
    <w:r w:rsidR="000F2EE8">
      <w:rPr>
        <w:b w:val="0"/>
        <w:sz w:val="22"/>
      </w:rPr>
      <w:fldChar w:fldCharType="begin"/>
    </w:r>
    <w:r w:rsidR="000F2EE8">
      <w:rPr>
        <w:b w:val="0"/>
        <w:sz w:val="22"/>
      </w:rPr>
      <w:instrText xml:space="preserve"> DOCPROPERTY  STANDART_NUMARASI \* MERGEFORMAT </w:instrText>
    </w:r>
    <w:r w:rsidR="000F2EE8">
      <w:rPr>
        <w:b w:val="0"/>
        <w:sz w:val="22"/>
      </w:rPr>
      <w:fldChar w:fldCharType="separate"/>
    </w:r>
    <w:r>
      <w:rPr>
        <w:b w:val="0"/>
        <w:sz w:val="22"/>
      </w:rPr>
      <w:t>tst 13510</w:t>
    </w:r>
    <w:r w:rsidR="000F2EE8">
      <w:rPr>
        <w:b w:val="0"/>
        <w:sz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49411D"/>
    <w:multiLevelType w:val="hybridMultilevel"/>
    <w:tmpl w:val="A89864A0"/>
    <w:lvl w:ilvl="0" w:tplc="9A8A0B7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1A4C37"/>
    <w:multiLevelType w:val="hybridMultilevel"/>
    <w:tmpl w:val="61FA4F9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2B62045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5" w15:restartNumberingAfterBreak="0">
    <w:nsid w:val="2C5858F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9" w15:restartNumberingAfterBreak="0">
    <w:nsid w:val="344567D7"/>
    <w:multiLevelType w:val="hybridMultilevel"/>
    <w:tmpl w:val="4E9C2F38"/>
    <w:lvl w:ilvl="0" w:tplc="796ED336">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9187C14"/>
    <w:multiLevelType w:val="multilevel"/>
    <w:tmpl w:val="B56439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753F8C"/>
    <w:multiLevelType w:val="hybridMultilevel"/>
    <w:tmpl w:val="DDB04E48"/>
    <w:lvl w:ilvl="0" w:tplc="1952D40E">
      <w:start w:val="1"/>
      <w:numFmt w:val="lowerLetter"/>
      <w:lvlText w:val="%1)"/>
      <w:lvlJc w:val="left"/>
      <w:pPr>
        <w:tabs>
          <w:tab w:val="num" w:pos="333"/>
        </w:tabs>
        <w:ind w:left="333" w:hanging="360"/>
      </w:pPr>
      <w:rPr>
        <w:rFonts w:hint="default"/>
      </w:rPr>
    </w:lvl>
    <w:lvl w:ilvl="1" w:tplc="041F0019" w:tentative="1">
      <w:start w:val="1"/>
      <w:numFmt w:val="lowerLetter"/>
      <w:lvlText w:val="%2."/>
      <w:lvlJc w:val="left"/>
      <w:pPr>
        <w:tabs>
          <w:tab w:val="num" w:pos="1053"/>
        </w:tabs>
        <w:ind w:left="1053" w:hanging="360"/>
      </w:pPr>
    </w:lvl>
    <w:lvl w:ilvl="2" w:tplc="041F001B" w:tentative="1">
      <w:start w:val="1"/>
      <w:numFmt w:val="lowerRoman"/>
      <w:lvlText w:val="%3."/>
      <w:lvlJc w:val="right"/>
      <w:pPr>
        <w:tabs>
          <w:tab w:val="num" w:pos="1773"/>
        </w:tabs>
        <w:ind w:left="1773" w:hanging="180"/>
      </w:pPr>
    </w:lvl>
    <w:lvl w:ilvl="3" w:tplc="041F000F" w:tentative="1">
      <w:start w:val="1"/>
      <w:numFmt w:val="decimal"/>
      <w:lvlText w:val="%4."/>
      <w:lvlJc w:val="left"/>
      <w:pPr>
        <w:tabs>
          <w:tab w:val="num" w:pos="2493"/>
        </w:tabs>
        <w:ind w:left="2493" w:hanging="360"/>
      </w:pPr>
    </w:lvl>
    <w:lvl w:ilvl="4" w:tplc="041F0019" w:tentative="1">
      <w:start w:val="1"/>
      <w:numFmt w:val="lowerLetter"/>
      <w:lvlText w:val="%5."/>
      <w:lvlJc w:val="left"/>
      <w:pPr>
        <w:tabs>
          <w:tab w:val="num" w:pos="3213"/>
        </w:tabs>
        <w:ind w:left="3213" w:hanging="360"/>
      </w:pPr>
    </w:lvl>
    <w:lvl w:ilvl="5" w:tplc="041F001B" w:tentative="1">
      <w:start w:val="1"/>
      <w:numFmt w:val="lowerRoman"/>
      <w:lvlText w:val="%6."/>
      <w:lvlJc w:val="right"/>
      <w:pPr>
        <w:tabs>
          <w:tab w:val="num" w:pos="3933"/>
        </w:tabs>
        <w:ind w:left="3933" w:hanging="180"/>
      </w:pPr>
    </w:lvl>
    <w:lvl w:ilvl="6" w:tplc="041F000F" w:tentative="1">
      <w:start w:val="1"/>
      <w:numFmt w:val="decimal"/>
      <w:lvlText w:val="%7."/>
      <w:lvlJc w:val="left"/>
      <w:pPr>
        <w:tabs>
          <w:tab w:val="num" w:pos="4653"/>
        </w:tabs>
        <w:ind w:left="4653" w:hanging="360"/>
      </w:pPr>
    </w:lvl>
    <w:lvl w:ilvl="7" w:tplc="041F0019" w:tentative="1">
      <w:start w:val="1"/>
      <w:numFmt w:val="lowerLetter"/>
      <w:lvlText w:val="%8."/>
      <w:lvlJc w:val="left"/>
      <w:pPr>
        <w:tabs>
          <w:tab w:val="num" w:pos="5373"/>
        </w:tabs>
        <w:ind w:left="5373" w:hanging="360"/>
      </w:pPr>
    </w:lvl>
    <w:lvl w:ilvl="8" w:tplc="041F001B" w:tentative="1">
      <w:start w:val="1"/>
      <w:numFmt w:val="lowerRoman"/>
      <w:lvlText w:val="%9."/>
      <w:lvlJc w:val="right"/>
      <w:pPr>
        <w:tabs>
          <w:tab w:val="num" w:pos="6093"/>
        </w:tabs>
        <w:ind w:left="6093" w:hanging="180"/>
      </w:pPr>
    </w:lvl>
  </w:abstractNum>
  <w:abstractNum w:abstractNumId="26"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8"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15:restartNumberingAfterBreak="0">
    <w:nsid w:val="73E2768D"/>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43" w15:restartNumberingAfterBreak="0">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
  </w:num>
  <w:num w:numId="4">
    <w:abstractNumId w:val="4"/>
  </w:num>
  <w:num w:numId="5">
    <w:abstractNumId w:val="37"/>
  </w:num>
  <w:num w:numId="6">
    <w:abstractNumId w:val="21"/>
  </w:num>
  <w:num w:numId="7">
    <w:abstractNumId w:val="44"/>
  </w:num>
  <w:num w:numId="8">
    <w:abstractNumId w:val="12"/>
  </w:num>
  <w:num w:numId="9">
    <w:abstractNumId w:val="30"/>
  </w:num>
  <w:num w:numId="10">
    <w:abstractNumId w:val="36"/>
  </w:num>
  <w:num w:numId="11">
    <w:abstractNumId w:val="38"/>
  </w:num>
  <w:num w:numId="12">
    <w:abstractNumId w:val="41"/>
  </w:num>
  <w:num w:numId="13">
    <w:abstractNumId w:val="0"/>
  </w:num>
  <w:num w:numId="14">
    <w:abstractNumId w:val="20"/>
  </w:num>
  <w:num w:numId="15">
    <w:abstractNumId w:val="28"/>
  </w:num>
  <w:num w:numId="16">
    <w:abstractNumId w:val="11"/>
  </w:num>
  <w:num w:numId="17">
    <w:abstractNumId w:val="17"/>
  </w:num>
  <w:num w:numId="18">
    <w:abstractNumId w:val="16"/>
  </w:num>
  <w:num w:numId="19">
    <w:abstractNumId w:val="35"/>
  </w:num>
  <w:num w:numId="20">
    <w:abstractNumId w:val="31"/>
  </w:num>
  <w:num w:numId="21">
    <w:abstractNumId w:val="33"/>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4"/>
  </w:num>
  <w:num w:numId="25">
    <w:abstractNumId w:val="7"/>
  </w:num>
  <w:num w:numId="26">
    <w:abstractNumId w:val="13"/>
  </w:num>
  <w:num w:numId="27">
    <w:abstractNumId w:val="5"/>
  </w:num>
  <w:num w:numId="28">
    <w:abstractNumId w:val="23"/>
  </w:num>
  <w:num w:numId="29">
    <w:abstractNumId w:val="39"/>
  </w:num>
  <w:num w:numId="30">
    <w:abstractNumId w:val="32"/>
  </w:num>
  <w:num w:numId="31">
    <w:abstractNumId w:val="10"/>
  </w:num>
  <w:num w:numId="32">
    <w:abstractNumId w:val="43"/>
  </w:num>
  <w:num w:numId="33">
    <w:abstractNumId w:val="42"/>
  </w:num>
  <w:num w:numId="34">
    <w:abstractNumId w:val="14"/>
  </w:num>
  <w:num w:numId="35">
    <w:abstractNumId w:val="15"/>
  </w:num>
  <w:num w:numId="36">
    <w:abstractNumId w:val="26"/>
  </w:num>
  <w:num w:numId="37">
    <w:abstractNumId w:val="24"/>
  </w:num>
  <w:num w:numId="38">
    <w:abstractNumId w:val="19"/>
  </w:num>
  <w:num w:numId="39">
    <w:abstractNumId w:val="8"/>
  </w:num>
  <w:num w:numId="40">
    <w:abstractNumId w:val="25"/>
  </w:num>
  <w:num w:numId="41">
    <w:abstractNumId w:val="3"/>
  </w:num>
  <w:num w:numId="42">
    <w:abstractNumId w:val="40"/>
  </w:num>
  <w:num w:numId="43">
    <w:abstractNumId w:val="29"/>
  </w:num>
  <w:num w:numId="44">
    <w:abstractNumId w:val="6"/>
  </w:num>
  <w:num w:numId="45">
    <w:abstractNumId w:val="18"/>
    <w:lvlOverride w:ilvl="0">
      <w:startOverride w:val="5"/>
    </w:lvlOverride>
  </w:num>
  <w:num w:numId="4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ttachedTemplate r:id="rId1"/>
  <w:linkStyles/>
  <w:revisionView w:inkAnnotations="0"/>
  <w:trackRevisions/>
  <w:documentProtection w:edit="trackedChanges" w:enforcement="1" w:cryptProviderType="rsaAES" w:cryptAlgorithmClass="hash" w:cryptAlgorithmType="typeAny" w:cryptAlgorithmSid="14" w:cryptSpinCount="100000" w:hash="g0yfLqPWUi6I6QLCU4NC/WFm/iLbAo4eaaqyQWGxxk/XcNR18m89+BtwbJcgLRGLn10D+xC6sYLLOGIH1oBhew==" w:salt="/bdaX2na/YG6nlwLTFMbiQ=="/>
  <w:defaultTabStop w:val="708"/>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581A"/>
    <w:rsid w:val="00023A0B"/>
    <w:rsid w:val="00025652"/>
    <w:rsid w:val="00030842"/>
    <w:rsid w:val="000315EE"/>
    <w:rsid w:val="00031783"/>
    <w:rsid w:val="0003595E"/>
    <w:rsid w:val="00036903"/>
    <w:rsid w:val="00046EA0"/>
    <w:rsid w:val="00054224"/>
    <w:rsid w:val="000610E8"/>
    <w:rsid w:val="000626D2"/>
    <w:rsid w:val="00062DD1"/>
    <w:rsid w:val="00066CC6"/>
    <w:rsid w:val="000672D6"/>
    <w:rsid w:val="00067F6C"/>
    <w:rsid w:val="00074BD8"/>
    <w:rsid w:val="0007756B"/>
    <w:rsid w:val="000855F5"/>
    <w:rsid w:val="000960A6"/>
    <w:rsid w:val="000B3D22"/>
    <w:rsid w:val="000B7BB0"/>
    <w:rsid w:val="000C745A"/>
    <w:rsid w:val="000D0438"/>
    <w:rsid w:val="000D1840"/>
    <w:rsid w:val="000D74B1"/>
    <w:rsid w:val="000E148F"/>
    <w:rsid w:val="000E5EFA"/>
    <w:rsid w:val="000F2EE8"/>
    <w:rsid w:val="000F3A40"/>
    <w:rsid w:val="000F7F7B"/>
    <w:rsid w:val="00110F6A"/>
    <w:rsid w:val="00111F97"/>
    <w:rsid w:val="00113780"/>
    <w:rsid w:val="001139CB"/>
    <w:rsid w:val="00125D5F"/>
    <w:rsid w:val="00132589"/>
    <w:rsid w:val="00134F43"/>
    <w:rsid w:val="0014133D"/>
    <w:rsid w:val="00145745"/>
    <w:rsid w:val="00157FFC"/>
    <w:rsid w:val="00170AD1"/>
    <w:rsid w:val="00183CB2"/>
    <w:rsid w:val="001916B1"/>
    <w:rsid w:val="001A0CB8"/>
    <w:rsid w:val="001A14A3"/>
    <w:rsid w:val="001A36C9"/>
    <w:rsid w:val="001B34D7"/>
    <w:rsid w:val="001B6D61"/>
    <w:rsid w:val="001B713B"/>
    <w:rsid w:val="001D595A"/>
    <w:rsid w:val="001E4FF7"/>
    <w:rsid w:val="001E7D0A"/>
    <w:rsid w:val="001F3B00"/>
    <w:rsid w:val="001F720A"/>
    <w:rsid w:val="002148A1"/>
    <w:rsid w:val="00243D94"/>
    <w:rsid w:val="002451D2"/>
    <w:rsid w:val="0024525A"/>
    <w:rsid w:val="002575ED"/>
    <w:rsid w:val="002700D9"/>
    <w:rsid w:val="0027299B"/>
    <w:rsid w:val="00291D13"/>
    <w:rsid w:val="002C55D0"/>
    <w:rsid w:val="002C5788"/>
    <w:rsid w:val="002D1550"/>
    <w:rsid w:val="002D1CE5"/>
    <w:rsid w:val="002D2F0A"/>
    <w:rsid w:val="002D46BA"/>
    <w:rsid w:val="002D4AAF"/>
    <w:rsid w:val="002D59C8"/>
    <w:rsid w:val="002D7AAE"/>
    <w:rsid w:val="002E4B72"/>
    <w:rsid w:val="002F6A8A"/>
    <w:rsid w:val="00305E18"/>
    <w:rsid w:val="00313726"/>
    <w:rsid w:val="0032015E"/>
    <w:rsid w:val="003314E1"/>
    <w:rsid w:val="00334A77"/>
    <w:rsid w:val="00334BED"/>
    <w:rsid w:val="00346B0B"/>
    <w:rsid w:val="00351A34"/>
    <w:rsid w:val="0036141E"/>
    <w:rsid w:val="003811D2"/>
    <w:rsid w:val="003823E6"/>
    <w:rsid w:val="00384261"/>
    <w:rsid w:val="00390339"/>
    <w:rsid w:val="003A27B4"/>
    <w:rsid w:val="003C0523"/>
    <w:rsid w:val="003D0744"/>
    <w:rsid w:val="00405CC2"/>
    <w:rsid w:val="00407B21"/>
    <w:rsid w:val="00413D03"/>
    <w:rsid w:val="004218A9"/>
    <w:rsid w:val="004252C9"/>
    <w:rsid w:val="00443FAF"/>
    <w:rsid w:val="004637C5"/>
    <w:rsid w:val="004660D9"/>
    <w:rsid w:val="00476EBF"/>
    <w:rsid w:val="00493F86"/>
    <w:rsid w:val="004B3B24"/>
    <w:rsid w:val="004B63E9"/>
    <w:rsid w:val="004B6714"/>
    <w:rsid w:val="004C5207"/>
    <w:rsid w:val="004D3421"/>
    <w:rsid w:val="004D7A5E"/>
    <w:rsid w:val="004E3DAC"/>
    <w:rsid w:val="004F04CF"/>
    <w:rsid w:val="004F3BDB"/>
    <w:rsid w:val="004F63E6"/>
    <w:rsid w:val="005023EB"/>
    <w:rsid w:val="00510E79"/>
    <w:rsid w:val="00536E39"/>
    <w:rsid w:val="005448CD"/>
    <w:rsid w:val="0054599C"/>
    <w:rsid w:val="00550828"/>
    <w:rsid w:val="00553C40"/>
    <w:rsid w:val="0058203A"/>
    <w:rsid w:val="0058530B"/>
    <w:rsid w:val="0058611F"/>
    <w:rsid w:val="0058702F"/>
    <w:rsid w:val="005932B2"/>
    <w:rsid w:val="0059704E"/>
    <w:rsid w:val="005976F1"/>
    <w:rsid w:val="005A6380"/>
    <w:rsid w:val="005A7EAD"/>
    <w:rsid w:val="005C7126"/>
    <w:rsid w:val="005F2C4A"/>
    <w:rsid w:val="005F304C"/>
    <w:rsid w:val="005F6F02"/>
    <w:rsid w:val="005F7942"/>
    <w:rsid w:val="00600317"/>
    <w:rsid w:val="006074A2"/>
    <w:rsid w:val="006118E7"/>
    <w:rsid w:val="00612039"/>
    <w:rsid w:val="00627C2D"/>
    <w:rsid w:val="00630610"/>
    <w:rsid w:val="00630C16"/>
    <w:rsid w:val="006322A6"/>
    <w:rsid w:val="0063757D"/>
    <w:rsid w:val="00681EE1"/>
    <w:rsid w:val="00682B23"/>
    <w:rsid w:val="00690854"/>
    <w:rsid w:val="006C0B26"/>
    <w:rsid w:val="006D1B2B"/>
    <w:rsid w:val="006D36AF"/>
    <w:rsid w:val="006F78D2"/>
    <w:rsid w:val="00722B33"/>
    <w:rsid w:val="0072746A"/>
    <w:rsid w:val="007472CD"/>
    <w:rsid w:val="00771440"/>
    <w:rsid w:val="00781808"/>
    <w:rsid w:val="007A112E"/>
    <w:rsid w:val="007A59AE"/>
    <w:rsid w:val="007B11ED"/>
    <w:rsid w:val="007D1EDD"/>
    <w:rsid w:val="007D4C0F"/>
    <w:rsid w:val="007D527E"/>
    <w:rsid w:val="007E06E5"/>
    <w:rsid w:val="007E3994"/>
    <w:rsid w:val="007F6C89"/>
    <w:rsid w:val="00803162"/>
    <w:rsid w:val="00807B8B"/>
    <w:rsid w:val="00821662"/>
    <w:rsid w:val="00824C84"/>
    <w:rsid w:val="00834681"/>
    <w:rsid w:val="008349EC"/>
    <w:rsid w:val="008358B1"/>
    <w:rsid w:val="00855441"/>
    <w:rsid w:val="00857093"/>
    <w:rsid w:val="0085713E"/>
    <w:rsid w:val="00861738"/>
    <w:rsid w:val="0087276C"/>
    <w:rsid w:val="0087609E"/>
    <w:rsid w:val="008812DE"/>
    <w:rsid w:val="008821B3"/>
    <w:rsid w:val="008871DA"/>
    <w:rsid w:val="00890F4E"/>
    <w:rsid w:val="0089499B"/>
    <w:rsid w:val="00897800"/>
    <w:rsid w:val="008B3D33"/>
    <w:rsid w:val="008D42B3"/>
    <w:rsid w:val="008E20AF"/>
    <w:rsid w:val="008E5E74"/>
    <w:rsid w:val="008E7A91"/>
    <w:rsid w:val="008F6821"/>
    <w:rsid w:val="00903AC0"/>
    <w:rsid w:val="009050B7"/>
    <w:rsid w:val="00924044"/>
    <w:rsid w:val="009320E4"/>
    <w:rsid w:val="009323D2"/>
    <w:rsid w:val="00934731"/>
    <w:rsid w:val="00943099"/>
    <w:rsid w:val="00944782"/>
    <w:rsid w:val="009603B5"/>
    <w:rsid w:val="009609ED"/>
    <w:rsid w:val="00960A25"/>
    <w:rsid w:val="00962D6B"/>
    <w:rsid w:val="00963086"/>
    <w:rsid w:val="00966D5B"/>
    <w:rsid w:val="009727DC"/>
    <w:rsid w:val="009853B5"/>
    <w:rsid w:val="0099331F"/>
    <w:rsid w:val="00993B72"/>
    <w:rsid w:val="00996093"/>
    <w:rsid w:val="00996EF4"/>
    <w:rsid w:val="009A4A63"/>
    <w:rsid w:val="009D19CB"/>
    <w:rsid w:val="009D4516"/>
    <w:rsid w:val="009E01B1"/>
    <w:rsid w:val="009E4C1F"/>
    <w:rsid w:val="009E588B"/>
    <w:rsid w:val="009E65DC"/>
    <w:rsid w:val="009E72C2"/>
    <w:rsid w:val="009F16C3"/>
    <w:rsid w:val="00A005F5"/>
    <w:rsid w:val="00A21A73"/>
    <w:rsid w:val="00A316B8"/>
    <w:rsid w:val="00A41AE5"/>
    <w:rsid w:val="00A55FAA"/>
    <w:rsid w:val="00A55FC4"/>
    <w:rsid w:val="00A60FE8"/>
    <w:rsid w:val="00A802A3"/>
    <w:rsid w:val="00A842D6"/>
    <w:rsid w:val="00A84458"/>
    <w:rsid w:val="00A872A9"/>
    <w:rsid w:val="00A93B9F"/>
    <w:rsid w:val="00A95C26"/>
    <w:rsid w:val="00AA25B4"/>
    <w:rsid w:val="00AB478F"/>
    <w:rsid w:val="00AB4EF3"/>
    <w:rsid w:val="00AB6AB2"/>
    <w:rsid w:val="00AE2388"/>
    <w:rsid w:val="00AF19BD"/>
    <w:rsid w:val="00B01615"/>
    <w:rsid w:val="00B066B1"/>
    <w:rsid w:val="00B2012B"/>
    <w:rsid w:val="00B24975"/>
    <w:rsid w:val="00B24CAF"/>
    <w:rsid w:val="00B26D93"/>
    <w:rsid w:val="00B3539C"/>
    <w:rsid w:val="00B569C2"/>
    <w:rsid w:val="00B8123A"/>
    <w:rsid w:val="00B846C1"/>
    <w:rsid w:val="00BA0021"/>
    <w:rsid w:val="00BB2800"/>
    <w:rsid w:val="00BD36A3"/>
    <w:rsid w:val="00BD6873"/>
    <w:rsid w:val="00BE44C6"/>
    <w:rsid w:val="00BE6C07"/>
    <w:rsid w:val="00BE6E22"/>
    <w:rsid w:val="00BE725E"/>
    <w:rsid w:val="00BF51EA"/>
    <w:rsid w:val="00C106D0"/>
    <w:rsid w:val="00C1259C"/>
    <w:rsid w:val="00C20AC1"/>
    <w:rsid w:val="00C21841"/>
    <w:rsid w:val="00C21B30"/>
    <w:rsid w:val="00C252E1"/>
    <w:rsid w:val="00C26ED4"/>
    <w:rsid w:val="00C3281C"/>
    <w:rsid w:val="00C459BA"/>
    <w:rsid w:val="00C47810"/>
    <w:rsid w:val="00C55065"/>
    <w:rsid w:val="00C55BE9"/>
    <w:rsid w:val="00C80668"/>
    <w:rsid w:val="00C90BFC"/>
    <w:rsid w:val="00C939F6"/>
    <w:rsid w:val="00C94D30"/>
    <w:rsid w:val="00C95048"/>
    <w:rsid w:val="00CA0AE5"/>
    <w:rsid w:val="00CB5951"/>
    <w:rsid w:val="00CB7F81"/>
    <w:rsid w:val="00CD213F"/>
    <w:rsid w:val="00CD5DA1"/>
    <w:rsid w:val="00CE6916"/>
    <w:rsid w:val="00CF06F3"/>
    <w:rsid w:val="00CF7BA6"/>
    <w:rsid w:val="00D04C2D"/>
    <w:rsid w:val="00D143F5"/>
    <w:rsid w:val="00D1643D"/>
    <w:rsid w:val="00D21D22"/>
    <w:rsid w:val="00D2637D"/>
    <w:rsid w:val="00D335EB"/>
    <w:rsid w:val="00D34CB3"/>
    <w:rsid w:val="00D34EAB"/>
    <w:rsid w:val="00D3672D"/>
    <w:rsid w:val="00D369FA"/>
    <w:rsid w:val="00D402AF"/>
    <w:rsid w:val="00D50E51"/>
    <w:rsid w:val="00D56551"/>
    <w:rsid w:val="00D61B31"/>
    <w:rsid w:val="00D727D4"/>
    <w:rsid w:val="00D77C63"/>
    <w:rsid w:val="00D93A2B"/>
    <w:rsid w:val="00D96190"/>
    <w:rsid w:val="00DB09AF"/>
    <w:rsid w:val="00DB26D7"/>
    <w:rsid w:val="00DB748B"/>
    <w:rsid w:val="00DF2FC2"/>
    <w:rsid w:val="00E04D19"/>
    <w:rsid w:val="00E11FF1"/>
    <w:rsid w:val="00E12311"/>
    <w:rsid w:val="00E13BE8"/>
    <w:rsid w:val="00E1441B"/>
    <w:rsid w:val="00E14B8C"/>
    <w:rsid w:val="00E220E6"/>
    <w:rsid w:val="00E257EB"/>
    <w:rsid w:val="00E319FF"/>
    <w:rsid w:val="00E32554"/>
    <w:rsid w:val="00E3488D"/>
    <w:rsid w:val="00E3691E"/>
    <w:rsid w:val="00E4244D"/>
    <w:rsid w:val="00E44C12"/>
    <w:rsid w:val="00E50503"/>
    <w:rsid w:val="00E514F1"/>
    <w:rsid w:val="00E52539"/>
    <w:rsid w:val="00E529AF"/>
    <w:rsid w:val="00E54CCB"/>
    <w:rsid w:val="00E62201"/>
    <w:rsid w:val="00E63A62"/>
    <w:rsid w:val="00E673FF"/>
    <w:rsid w:val="00E70207"/>
    <w:rsid w:val="00E96614"/>
    <w:rsid w:val="00EA0798"/>
    <w:rsid w:val="00EC5D9C"/>
    <w:rsid w:val="00EC7287"/>
    <w:rsid w:val="00ED6E9F"/>
    <w:rsid w:val="00EE3A3A"/>
    <w:rsid w:val="00EE3BB8"/>
    <w:rsid w:val="00EF480B"/>
    <w:rsid w:val="00EF7336"/>
    <w:rsid w:val="00F10450"/>
    <w:rsid w:val="00F42952"/>
    <w:rsid w:val="00F70DCA"/>
    <w:rsid w:val="00F71BE2"/>
    <w:rsid w:val="00F725C9"/>
    <w:rsid w:val="00FA09F2"/>
    <w:rsid w:val="00FA67A0"/>
    <w:rsid w:val="00FB1246"/>
    <w:rsid w:val="00FD06B1"/>
    <w:rsid w:val="00FD162A"/>
    <w:rsid w:val="00FE0EEE"/>
    <w:rsid w:val="00FF3564"/>
    <w:rsid w:val="00FF6B72"/>
    <w:rsid w:val="00FF728A"/>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29A45-3882-40A3-905B-7A56AF82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1EA"/>
    <w:pPr>
      <w:spacing w:after="120" w:line="259" w:lineRule="auto"/>
      <w:jc w:val="both"/>
    </w:pPr>
    <w:rPr>
      <w:rFonts w:ascii="Cambria" w:hAnsi="Cambria"/>
    </w:rPr>
  </w:style>
  <w:style w:type="paragraph" w:styleId="Balk1">
    <w:name w:val="heading 1"/>
    <w:aliases w:val="1 Heading,baslık 1"/>
    <w:basedOn w:val="Normal"/>
    <w:next w:val="Normal"/>
    <w:link w:val="Balk1Char"/>
    <w:rsid w:val="00BF51EA"/>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BF51EA"/>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BF51EA"/>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BF51EA"/>
    <w:pPr>
      <w:numPr>
        <w:ilvl w:val="3"/>
      </w:numPr>
      <w:tabs>
        <w:tab w:val="clear" w:pos="1080"/>
      </w:tabs>
      <w:outlineLvl w:val="3"/>
    </w:pPr>
  </w:style>
  <w:style w:type="paragraph" w:styleId="Balk5">
    <w:name w:val="heading 5"/>
    <w:basedOn w:val="Balk4"/>
    <w:next w:val="Normal"/>
    <w:link w:val="Balk5Char"/>
    <w:rsid w:val="00BF51EA"/>
    <w:pPr>
      <w:numPr>
        <w:ilvl w:val="4"/>
      </w:numPr>
      <w:tabs>
        <w:tab w:val="clear" w:pos="1191"/>
      </w:tabs>
      <w:outlineLvl w:val="4"/>
    </w:pPr>
  </w:style>
  <w:style w:type="paragraph" w:styleId="Balk6">
    <w:name w:val="heading 6"/>
    <w:basedOn w:val="Balk5"/>
    <w:next w:val="Normal"/>
    <w:link w:val="Balk6Char"/>
    <w:rsid w:val="00BF51EA"/>
    <w:pPr>
      <w:numPr>
        <w:ilvl w:val="5"/>
      </w:numPr>
      <w:tabs>
        <w:tab w:val="clear" w:pos="1332"/>
      </w:tabs>
      <w:outlineLvl w:val="5"/>
    </w:pPr>
  </w:style>
  <w:style w:type="paragraph" w:styleId="Balk7">
    <w:name w:val="heading 7"/>
    <w:basedOn w:val="Balk6"/>
    <w:next w:val="Normal"/>
    <w:link w:val="Balk7Char"/>
    <w:qFormat/>
    <w:rsid w:val="00BF51EA"/>
    <w:pPr>
      <w:numPr>
        <w:ilvl w:val="6"/>
      </w:numPr>
      <w:outlineLvl w:val="6"/>
    </w:pPr>
  </w:style>
  <w:style w:type="paragraph" w:styleId="Balk8">
    <w:name w:val="heading 8"/>
    <w:basedOn w:val="Balk6"/>
    <w:next w:val="Normal"/>
    <w:link w:val="Balk8Char"/>
    <w:qFormat/>
    <w:rsid w:val="00BF51EA"/>
    <w:pPr>
      <w:numPr>
        <w:ilvl w:val="7"/>
      </w:numPr>
      <w:outlineLvl w:val="7"/>
    </w:pPr>
  </w:style>
  <w:style w:type="paragraph" w:styleId="Balk9">
    <w:name w:val="heading 9"/>
    <w:basedOn w:val="Balk6"/>
    <w:next w:val="Normal"/>
    <w:link w:val="Balk9Char"/>
    <w:qFormat/>
    <w:rsid w:val="00BF51EA"/>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BF51EA"/>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BF51EA"/>
    <w:rPr>
      <w:rFonts w:ascii="Cambria" w:hAnsi="Cambria"/>
      <w:b/>
      <w:sz w:val="24"/>
    </w:rPr>
  </w:style>
  <w:style w:type="character" w:customStyle="1" w:styleId="Balk3Char">
    <w:name w:val="Başlık 3 Char"/>
    <w:basedOn w:val="VarsaylanParagrafYazTipi"/>
    <w:link w:val="Balk3"/>
    <w:rsid w:val="00BF51EA"/>
    <w:rPr>
      <w:rFonts w:ascii="Cambria" w:hAnsi="Cambria"/>
      <w:b/>
    </w:rPr>
  </w:style>
  <w:style w:type="character" w:customStyle="1" w:styleId="Balk4Char">
    <w:name w:val="Başlık 4 Char"/>
    <w:basedOn w:val="VarsaylanParagrafYazTipi"/>
    <w:link w:val="Balk4"/>
    <w:rsid w:val="00BF51EA"/>
    <w:rPr>
      <w:rFonts w:ascii="Cambria" w:hAnsi="Cambria"/>
      <w:b/>
    </w:rPr>
  </w:style>
  <w:style w:type="character" w:customStyle="1" w:styleId="Balk5Char">
    <w:name w:val="Başlık 5 Char"/>
    <w:basedOn w:val="VarsaylanParagrafYazTipi"/>
    <w:link w:val="Balk5"/>
    <w:rsid w:val="00BF51EA"/>
    <w:rPr>
      <w:rFonts w:ascii="Cambria" w:hAnsi="Cambria"/>
      <w:b/>
    </w:rPr>
  </w:style>
  <w:style w:type="character" w:customStyle="1" w:styleId="Balk6Char">
    <w:name w:val="Başlık 6 Char"/>
    <w:basedOn w:val="VarsaylanParagrafYazTipi"/>
    <w:link w:val="Balk6"/>
    <w:rsid w:val="00BF51EA"/>
    <w:rPr>
      <w:rFonts w:ascii="Cambria" w:hAnsi="Cambria"/>
      <w:b/>
    </w:rPr>
  </w:style>
  <w:style w:type="character" w:customStyle="1" w:styleId="Balk7Char">
    <w:name w:val="Başlık 7 Char"/>
    <w:basedOn w:val="VarsaylanParagrafYazTipi"/>
    <w:link w:val="Balk7"/>
    <w:rsid w:val="00BF51EA"/>
    <w:rPr>
      <w:rFonts w:ascii="Cambria" w:hAnsi="Cambria"/>
      <w:b/>
    </w:rPr>
  </w:style>
  <w:style w:type="character" w:customStyle="1" w:styleId="Balk8Char">
    <w:name w:val="Başlık 8 Char"/>
    <w:basedOn w:val="VarsaylanParagrafYazTipi"/>
    <w:link w:val="Balk8"/>
    <w:rsid w:val="00BF51EA"/>
    <w:rPr>
      <w:rFonts w:ascii="Cambria" w:hAnsi="Cambria"/>
      <w:b/>
    </w:rPr>
  </w:style>
  <w:style w:type="character" w:customStyle="1" w:styleId="Balk9Char">
    <w:name w:val="Başlık 9 Char"/>
    <w:basedOn w:val="VarsaylanParagrafYazTipi"/>
    <w:link w:val="Balk9"/>
    <w:rsid w:val="00BF51EA"/>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BF51EA"/>
    <w:pPr>
      <w:spacing w:after="0"/>
      <w:ind w:left="113"/>
    </w:pPr>
    <w:rPr>
      <w:rFonts w:ascii="Arial" w:hAnsi="Arial" w:cs="Arial"/>
      <w:b/>
      <w:color w:val="EE1C25"/>
      <w:sz w:val="32"/>
      <w:szCs w:val="26"/>
    </w:rPr>
  </w:style>
  <w:style w:type="paragraph" w:customStyle="1" w:styleId="Normal9">
    <w:name w:val="Normal 9"/>
    <w:basedOn w:val="Normal"/>
    <w:qFormat/>
    <w:rsid w:val="00BF51EA"/>
    <w:pPr>
      <w:spacing w:after="0"/>
    </w:pPr>
    <w:rPr>
      <w:sz w:val="18"/>
    </w:rPr>
  </w:style>
  <w:style w:type="paragraph" w:customStyle="1" w:styleId="tseMillinsz">
    <w:name w:val="tseMilliÖnsöz"/>
    <w:basedOn w:val="Normal"/>
    <w:qFormat/>
    <w:rsid w:val="00BF51EA"/>
    <w:pPr>
      <w:spacing w:before="960"/>
      <w:jc w:val="center"/>
    </w:pPr>
    <w:rPr>
      <w:b/>
      <w:color w:val="000000"/>
      <w:sz w:val="32"/>
    </w:rPr>
  </w:style>
  <w:style w:type="paragraph" w:styleId="ResimYazs">
    <w:name w:val="caption"/>
    <w:basedOn w:val="Normal"/>
    <w:next w:val="Normal"/>
    <w:qFormat/>
    <w:rsid w:val="00BF51EA"/>
    <w:pPr>
      <w:spacing w:before="120"/>
    </w:pPr>
    <w:rPr>
      <w:b/>
    </w:rPr>
  </w:style>
  <w:style w:type="paragraph" w:styleId="Altyaz">
    <w:name w:val="Subtitle"/>
    <w:basedOn w:val="Normal"/>
    <w:link w:val="AltyazChar"/>
    <w:qFormat/>
    <w:rsid w:val="00BF51EA"/>
    <w:pPr>
      <w:spacing w:after="60"/>
      <w:jc w:val="center"/>
      <w:outlineLvl w:val="1"/>
    </w:pPr>
    <w:rPr>
      <w:sz w:val="26"/>
    </w:rPr>
  </w:style>
  <w:style w:type="character" w:customStyle="1" w:styleId="AltyazChar">
    <w:name w:val="Altyazı Char"/>
    <w:basedOn w:val="VarsaylanParagrafYazTipi"/>
    <w:link w:val="Altyaz"/>
    <w:rsid w:val="00BF51EA"/>
    <w:rPr>
      <w:rFonts w:ascii="Cambria" w:hAnsi="Cambria"/>
      <w:sz w:val="26"/>
    </w:rPr>
  </w:style>
  <w:style w:type="character" w:styleId="Gl">
    <w:name w:val="Strong"/>
    <w:qFormat/>
    <w:rsid w:val="00BF51EA"/>
    <w:rPr>
      <w:b/>
      <w:noProof w:val="0"/>
      <w:lang w:val="fr-FR"/>
    </w:rPr>
  </w:style>
  <w:style w:type="character" w:styleId="Vurgu">
    <w:name w:val="Emphasis"/>
    <w:qFormat/>
    <w:rsid w:val="00BF51EA"/>
    <w:rPr>
      <w:i/>
      <w:noProof w:val="0"/>
      <w:lang w:val="fr-FR"/>
    </w:rPr>
  </w:style>
  <w:style w:type="paragraph" w:styleId="AralkYok">
    <w:name w:val="No Spacing"/>
    <w:link w:val="AralkYokChar"/>
    <w:uiPriority w:val="1"/>
    <w:qFormat/>
    <w:rsid w:val="00BF51EA"/>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BF51EA"/>
    <w:rPr>
      <w:rFonts w:ascii="Cambria" w:eastAsia="MS Mincho" w:hAnsi="Cambria" w:cs="Cambria"/>
      <w:sz w:val="20"/>
      <w:szCs w:val="20"/>
      <w:lang w:val="en-GB" w:eastAsia="fr-FR"/>
    </w:rPr>
  </w:style>
  <w:style w:type="paragraph" w:styleId="ListeParagraf">
    <w:name w:val="List Paragraph"/>
    <w:basedOn w:val="Normal"/>
    <w:uiPriority w:val="34"/>
    <w:qFormat/>
    <w:rsid w:val="00BF51EA"/>
    <w:pPr>
      <w:ind w:left="720"/>
      <w:contextualSpacing/>
    </w:pPr>
  </w:style>
  <w:style w:type="paragraph" w:styleId="Alnt">
    <w:name w:val="Quote"/>
    <w:basedOn w:val="Normal"/>
    <w:next w:val="Normal"/>
    <w:link w:val="AlntChar"/>
    <w:uiPriority w:val="29"/>
    <w:qFormat/>
    <w:rsid w:val="00BF51EA"/>
    <w:rPr>
      <w:i/>
      <w:iCs/>
      <w:color w:val="000000" w:themeColor="text1"/>
    </w:rPr>
  </w:style>
  <w:style w:type="character" w:customStyle="1" w:styleId="AlntChar">
    <w:name w:val="Alıntı Char"/>
    <w:basedOn w:val="VarsaylanParagrafYazTipi"/>
    <w:link w:val="Alnt"/>
    <w:uiPriority w:val="29"/>
    <w:rsid w:val="00BF51EA"/>
    <w:rPr>
      <w:rFonts w:ascii="Cambria" w:hAnsi="Cambria"/>
      <w:i/>
      <w:iCs/>
      <w:color w:val="000000" w:themeColor="text1"/>
    </w:rPr>
  </w:style>
  <w:style w:type="paragraph" w:styleId="GlAlnt">
    <w:name w:val="Intense Quote"/>
    <w:basedOn w:val="Normal"/>
    <w:next w:val="Normal"/>
    <w:link w:val="GlAlntChar"/>
    <w:uiPriority w:val="30"/>
    <w:qFormat/>
    <w:rsid w:val="00BF51EA"/>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F51EA"/>
    <w:rPr>
      <w:rFonts w:ascii="Cambria" w:hAnsi="Cambria"/>
      <w:b/>
      <w:bCs/>
      <w:i/>
      <w:iCs/>
      <w:color w:val="4F81BD" w:themeColor="accent1"/>
    </w:rPr>
  </w:style>
  <w:style w:type="paragraph" w:styleId="TBal">
    <w:name w:val="TOC Heading"/>
    <w:basedOn w:val="Balk1"/>
    <w:next w:val="Normal"/>
    <w:uiPriority w:val="39"/>
    <w:semiHidden/>
    <w:unhideWhenUsed/>
    <w:qFormat/>
    <w:rsid w:val="00BF51EA"/>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BF51EA"/>
    <w:pPr>
      <w:tabs>
        <w:tab w:val="left" w:pos="720"/>
        <w:tab w:val="right" w:leader="dot" w:pos="9752"/>
      </w:tabs>
      <w:suppressAutoHyphens/>
      <w:spacing w:before="120"/>
      <w:ind w:left="720" w:right="500" w:hanging="720"/>
    </w:pPr>
    <w:rPr>
      <w:b/>
    </w:rPr>
  </w:style>
  <w:style w:type="paragraph" w:styleId="T2">
    <w:name w:val="toc 2"/>
    <w:basedOn w:val="T1"/>
    <w:next w:val="Normal"/>
    <w:rsid w:val="00BF51EA"/>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BF51EA"/>
  </w:style>
  <w:style w:type="table" w:styleId="TabloKlavuzu">
    <w:name w:val="Table Grid"/>
    <w:basedOn w:val="NormalTablo"/>
    <w:rsid w:val="00BF51EA"/>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BF51EA"/>
  </w:style>
  <w:style w:type="character" w:customStyle="1" w:styleId="GvdeMetniChar">
    <w:name w:val="Gövde Metni Char"/>
    <w:basedOn w:val="VarsaylanParagrafYazTipi"/>
    <w:link w:val="GvdeMetni"/>
    <w:rsid w:val="00BF51EA"/>
    <w:rPr>
      <w:rFonts w:ascii="Cambria" w:hAnsi="Cambria"/>
    </w:rPr>
  </w:style>
  <w:style w:type="character" w:styleId="Kpr">
    <w:name w:val="Hyperlink"/>
    <w:uiPriority w:val="99"/>
    <w:rsid w:val="00BF51EA"/>
    <w:rPr>
      <w:noProof w:val="0"/>
      <w:color w:val="0000FF"/>
      <w:u w:val="single"/>
      <w:lang w:val="fr-FR"/>
    </w:rPr>
  </w:style>
  <w:style w:type="paragraph" w:styleId="AltBilgi">
    <w:name w:val="footer"/>
    <w:basedOn w:val="Normal"/>
    <w:link w:val="AltBilgiChar"/>
    <w:uiPriority w:val="99"/>
    <w:rsid w:val="00BF51EA"/>
    <w:pPr>
      <w:tabs>
        <w:tab w:val="right" w:pos="9752"/>
      </w:tabs>
      <w:spacing w:line="220" w:lineRule="exact"/>
    </w:pPr>
  </w:style>
  <w:style w:type="character" w:customStyle="1" w:styleId="AltBilgiChar">
    <w:name w:val="Alt Bilgi Char"/>
    <w:basedOn w:val="VarsaylanParagrafYazTipi"/>
    <w:link w:val="AltBilgi"/>
    <w:uiPriority w:val="99"/>
    <w:rsid w:val="00BF51EA"/>
    <w:rPr>
      <w:rFonts w:ascii="Cambria" w:hAnsi="Cambria"/>
    </w:rPr>
  </w:style>
  <w:style w:type="character" w:styleId="SayfaNumaras">
    <w:name w:val="page number"/>
    <w:rsid w:val="00BF51EA"/>
    <w:rPr>
      <w:noProof/>
      <w:lang w:val="fr-FR"/>
    </w:rPr>
  </w:style>
  <w:style w:type="paragraph" w:styleId="stBilgi">
    <w:name w:val="header"/>
    <w:basedOn w:val="Normal"/>
    <w:link w:val="stBilgiChar"/>
    <w:uiPriority w:val="99"/>
    <w:rsid w:val="00BF51EA"/>
    <w:pPr>
      <w:spacing w:after="740" w:line="220" w:lineRule="exact"/>
    </w:pPr>
    <w:rPr>
      <w:b/>
      <w:sz w:val="24"/>
    </w:rPr>
  </w:style>
  <w:style w:type="character" w:customStyle="1" w:styleId="stBilgiChar">
    <w:name w:val="Üst Bilgi Char"/>
    <w:basedOn w:val="VarsaylanParagrafYazTipi"/>
    <w:link w:val="stBilgi"/>
    <w:uiPriority w:val="99"/>
    <w:rsid w:val="00BF51EA"/>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BF51EA"/>
    <w:rPr>
      <w:noProof w:val="0"/>
      <w:sz w:val="18"/>
      <w:lang w:val="fr-FR"/>
    </w:rPr>
  </w:style>
  <w:style w:type="paragraph" w:styleId="AklamaMetni">
    <w:name w:val="annotation text"/>
    <w:basedOn w:val="Normal"/>
    <w:link w:val="AklamaMetniChar"/>
    <w:semiHidden/>
    <w:rsid w:val="00BF51EA"/>
  </w:style>
  <w:style w:type="character" w:customStyle="1" w:styleId="AklamaMetniChar">
    <w:name w:val="Açıklama Metni Char"/>
    <w:basedOn w:val="VarsaylanParagrafYazTipi"/>
    <w:link w:val="AklamaMetni"/>
    <w:semiHidden/>
    <w:rsid w:val="00BF51EA"/>
    <w:rPr>
      <w:rFonts w:ascii="Cambria" w:hAnsi="Cambria"/>
    </w:rPr>
  </w:style>
  <w:style w:type="paragraph" w:styleId="AklamaKonusu">
    <w:name w:val="annotation subject"/>
    <w:basedOn w:val="AklamaMetni"/>
    <w:next w:val="AklamaMetni"/>
    <w:link w:val="AklamaKonusuChar"/>
    <w:rsid w:val="00BF51EA"/>
    <w:pPr>
      <w:spacing w:line="240" w:lineRule="auto"/>
    </w:pPr>
    <w:rPr>
      <w:b/>
      <w:bCs/>
    </w:rPr>
  </w:style>
  <w:style w:type="character" w:customStyle="1" w:styleId="AklamaKonusuChar">
    <w:name w:val="Açıklama Konusu Char"/>
    <w:basedOn w:val="AklamaMetniChar"/>
    <w:link w:val="AklamaKonusu"/>
    <w:rsid w:val="00BF51EA"/>
    <w:rPr>
      <w:rFonts w:ascii="Cambria" w:hAnsi="Cambria"/>
      <w:b/>
      <w:bCs/>
    </w:rPr>
  </w:style>
  <w:style w:type="paragraph" w:styleId="NormalWeb">
    <w:name w:val="Normal (Web)"/>
    <w:basedOn w:val="Normal"/>
    <w:uiPriority w:val="99"/>
    <w:rsid w:val="00BF51EA"/>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BF51EA"/>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BF51EA"/>
    <w:rPr>
      <w:noProof/>
      <w:position w:val="6"/>
      <w:sz w:val="18"/>
      <w:vertAlign w:val="baseline"/>
      <w:lang w:val="fr-FR"/>
    </w:rPr>
  </w:style>
  <w:style w:type="paragraph" w:customStyle="1" w:styleId="a2">
    <w:name w:val="a2"/>
    <w:basedOn w:val="Balk2"/>
    <w:next w:val="Normal"/>
    <w:rsid w:val="00BF51EA"/>
    <w:pPr>
      <w:numPr>
        <w:numId w:val="4"/>
      </w:numPr>
      <w:tabs>
        <w:tab w:val="clear" w:pos="595"/>
      </w:tabs>
      <w:spacing w:before="270" w:line="270" w:lineRule="exact"/>
      <w:ind w:left="499" w:hanging="499"/>
    </w:pPr>
    <w:rPr>
      <w:sz w:val="26"/>
    </w:rPr>
  </w:style>
  <w:style w:type="paragraph" w:customStyle="1" w:styleId="a3">
    <w:name w:val="a3"/>
    <w:basedOn w:val="Balk3"/>
    <w:next w:val="Normal"/>
    <w:rsid w:val="00BF51EA"/>
    <w:pPr>
      <w:numPr>
        <w:numId w:val="4"/>
      </w:numPr>
      <w:spacing w:line="250" w:lineRule="exact"/>
    </w:pPr>
    <w:rPr>
      <w:sz w:val="24"/>
    </w:rPr>
  </w:style>
  <w:style w:type="paragraph" w:customStyle="1" w:styleId="a4">
    <w:name w:val="a4"/>
    <w:basedOn w:val="Balk4"/>
    <w:next w:val="Normal"/>
    <w:rsid w:val="00BF51EA"/>
    <w:pPr>
      <w:numPr>
        <w:numId w:val="4"/>
      </w:numPr>
      <w:tabs>
        <w:tab w:val="clear" w:pos="1077"/>
      </w:tabs>
      <w:ind w:left="879" w:hanging="879"/>
    </w:pPr>
  </w:style>
  <w:style w:type="paragraph" w:customStyle="1" w:styleId="a5">
    <w:name w:val="a5"/>
    <w:basedOn w:val="Balk5"/>
    <w:next w:val="Normal"/>
    <w:rsid w:val="00BF51EA"/>
    <w:pPr>
      <w:numPr>
        <w:numId w:val="4"/>
      </w:numPr>
    </w:pPr>
  </w:style>
  <w:style w:type="paragraph" w:customStyle="1" w:styleId="a6">
    <w:name w:val="a6"/>
    <w:basedOn w:val="Balk6"/>
    <w:next w:val="Normal"/>
    <w:rsid w:val="00BF51EA"/>
    <w:pPr>
      <w:numPr>
        <w:numId w:val="4"/>
      </w:numPr>
    </w:pPr>
  </w:style>
  <w:style w:type="table" w:customStyle="1" w:styleId="AkGlgeleme1">
    <w:name w:val="Açık Gölgeleme1"/>
    <w:basedOn w:val="NormalTablo"/>
    <w:uiPriority w:val="60"/>
    <w:rsid w:val="002148A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148A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BF51EA"/>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BF51EA"/>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BF51EA"/>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BF51EA"/>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BF51EA"/>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BF51EA"/>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BF51EA"/>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BF51EA"/>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BF51EA"/>
    <w:pPr>
      <w:shd w:val="clear" w:color="auto" w:fill="000080"/>
    </w:pPr>
  </w:style>
  <w:style w:type="character" w:customStyle="1" w:styleId="BelgeBalantlarChar">
    <w:name w:val="Belge Bağlantıları Char"/>
    <w:basedOn w:val="VarsaylanParagrafYazTipi"/>
    <w:link w:val="BelgeBalantlar"/>
    <w:semiHidden/>
    <w:rsid w:val="00BF51EA"/>
    <w:rPr>
      <w:rFonts w:ascii="Cambria" w:hAnsi="Cambria"/>
      <w:shd w:val="clear" w:color="auto" w:fill="000080"/>
    </w:rPr>
  </w:style>
  <w:style w:type="paragraph" w:customStyle="1" w:styleId="BiblioEntry">
    <w:name w:val="Biblio Entry"/>
    <w:basedOn w:val="Normal"/>
    <w:rsid w:val="00BF51EA"/>
    <w:pPr>
      <w:numPr>
        <w:numId w:val="3"/>
      </w:numPr>
      <w:tabs>
        <w:tab w:val="left" w:pos="663"/>
      </w:tabs>
    </w:pPr>
    <w:rPr>
      <w:lang w:val="en-GB"/>
    </w:rPr>
  </w:style>
  <w:style w:type="paragraph" w:customStyle="1" w:styleId="Definition">
    <w:name w:val="Definition"/>
    <w:basedOn w:val="Normal"/>
    <w:next w:val="Normal"/>
    <w:rsid w:val="00BF51EA"/>
  </w:style>
  <w:style w:type="paragraph" w:styleId="DipnotMetni">
    <w:name w:val="footnote text"/>
    <w:basedOn w:val="Normal"/>
    <w:link w:val="DipnotMetniChar"/>
    <w:semiHidden/>
    <w:rsid w:val="00BF51EA"/>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BF51EA"/>
    <w:rPr>
      <w:rFonts w:ascii="Cambria" w:hAnsi="Cambria"/>
      <w:sz w:val="20"/>
    </w:rPr>
  </w:style>
  <w:style w:type="paragraph" w:styleId="Dizin1">
    <w:name w:val="index 1"/>
    <w:basedOn w:val="Normal"/>
    <w:semiHidden/>
    <w:rsid w:val="00BF51EA"/>
    <w:pPr>
      <w:spacing w:line="210" w:lineRule="atLeast"/>
      <w:ind w:left="142" w:hanging="142"/>
    </w:pPr>
    <w:rPr>
      <w:b/>
      <w:sz w:val="20"/>
    </w:rPr>
  </w:style>
  <w:style w:type="paragraph" w:styleId="Dizin2">
    <w:name w:val="index 2"/>
    <w:basedOn w:val="Normal"/>
    <w:next w:val="Normal"/>
    <w:autoRedefine/>
    <w:semiHidden/>
    <w:rsid w:val="00BF51EA"/>
    <w:pPr>
      <w:spacing w:line="210" w:lineRule="atLeast"/>
      <w:ind w:left="600" w:hanging="200"/>
    </w:pPr>
    <w:rPr>
      <w:b/>
      <w:sz w:val="20"/>
    </w:rPr>
  </w:style>
  <w:style w:type="paragraph" w:styleId="Dizin3">
    <w:name w:val="index 3"/>
    <w:basedOn w:val="Normal"/>
    <w:next w:val="Normal"/>
    <w:autoRedefine/>
    <w:semiHidden/>
    <w:rsid w:val="00BF51EA"/>
    <w:pPr>
      <w:spacing w:line="220" w:lineRule="atLeast"/>
      <w:ind w:left="600" w:hanging="200"/>
    </w:pPr>
    <w:rPr>
      <w:b/>
    </w:rPr>
  </w:style>
  <w:style w:type="paragraph" w:styleId="Dizin4">
    <w:name w:val="index 4"/>
    <w:basedOn w:val="Normal"/>
    <w:next w:val="Normal"/>
    <w:autoRedefine/>
    <w:semiHidden/>
    <w:rsid w:val="00BF51EA"/>
    <w:pPr>
      <w:spacing w:line="220" w:lineRule="atLeast"/>
      <w:ind w:left="800" w:hanging="200"/>
    </w:pPr>
    <w:rPr>
      <w:b/>
    </w:rPr>
  </w:style>
  <w:style w:type="paragraph" w:styleId="Dizin5">
    <w:name w:val="index 5"/>
    <w:basedOn w:val="Normal"/>
    <w:next w:val="Normal"/>
    <w:autoRedefine/>
    <w:semiHidden/>
    <w:rsid w:val="00BF51EA"/>
    <w:pPr>
      <w:spacing w:line="220" w:lineRule="atLeast"/>
      <w:ind w:left="1000" w:hanging="200"/>
    </w:pPr>
    <w:rPr>
      <w:b/>
    </w:rPr>
  </w:style>
  <w:style w:type="paragraph" w:styleId="Dizin6">
    <w:name w:val="index 6"/>
    <w:basedOn w:val="Normal"/>
    <w:next w:val="Normal"/>
    <w:autoRedefine/>
    <w:semiHidden/>
    <w:rsid w:val="00BF51EA"/>
    <w:pPr>
      <w:spacing w:line="220" w:lineRule="atLeast"/>
      <w:ind w:left="1200" w:hanging="200"/>
    </w:pPr>
    <w:rPr>
      <w:b/>
    </w:rPr>
  </w:style>
  <w:style w:type="paragraph" w:styleId="Dizin7">
    <w:name w:val="index 7"/>
    <w:basedOn w:val="Normal"/>
    <w:next w:val="Normal"/>
    <w:autoRedefine/>
    <w:semiHidden/>
    <w:rsid w:val="00BF51EA"/>
    <w:pPr>
      <w:spacing w:line="220" w:lineRule="atLeast"/>
      <w:ind w:left="1400" w:hanging="200"/>
    </w:pPr>
    <w:rPr>
      <w:b/>
    </w:rPr>
  </w:style>
  <w:style w:type="paragraph" w:styleId="Dizin8">
    <w:name w:val="index 8"/>
    <w:basedOn w:val="Normal"/>
    <w:next w:val="Normal"/>
    <w:autoRedefine/>
    <w:semiHidden/>
    <w:rsid w:val="00BF51EA"/>
    <w:pPr>
      <w:spacing w:line="220" w:lineRule="atLeast"/>
      <w:ind w:left="1600" w:hanging="200"/>
    </w:pPr>
    <w:rPr>
      <w:b/>
    </w:rPr>
  </w:style>
  <w:style w:type="paragraph" w:styleId="Dizin9">
    <w:name w:val="index 9"/>
    <w:basedOn w:val="Normal"/>
    <w:next w:val="Normal"/>
    <w:autoRedefine/>
    <w:semiHidden/>
    <w:rsid w:val="00BF51EA"/>
    <w:pPr>
      <w:spacing w:line="220" w:lineRule="atLeast"/>
      <w:ind w:left="1800" w:hanging="200"/>
    </w:pPr>
    <w:rPr>
      <w:b/>
    </w:rPr>
  </w:style>
  <w:style w:type="paragraph" w:styleId="DizinBal">
    <w:name w:val="index heading"/>
    <w:basedOn w:val="Normal"/>
    <w:next w:val="Dizin1"/>
    <w:semiHidden/>
    <w:rsid w:val="00BF51EA"/>
    <w:pPr>
      <w:keepNext/>
      <w:spacing w:before="400" w:after="210"/>
      <w:jc w:val="center"/>
    </w:pPr>
  </w:style>
  <w:style w:type="paragraph" w:customStyle="1" w:styleId="dl">
    <w:name w:val="dl"/>
    <w:basedOn w:val="Normal"/>
    <w:rsid w:val="00BF51EA"/>
    <w:pPr>
      <w:ind w:left="800" w:hanging="400"/>
    </w:pPr>
  </w:style>
  <w:style w:type="paragraph" w:styleId="DzMetin">
    <w:name w:val="Plain Text"/>
    <w:basedOn w:val="Normal"/>
    <w:link w:val="DzMetinChar"/>
    <w:rsid w:val="00BF51EA"/>
    <w:rPr>
      <w:rFonts w:ascii="Courier New" w:hAnsi="Courier New"/>
    </w:rPr>
  </w:style>
  <w:style w:type="character" w:customStyle="1" w:styleId="DzMetinChar">
    <w:name w:val="Düz Metin Char"/>
    <w:basedOn w:val="VarsaylanParagrafYazTipi"/>
    <w:link w:val="DzMetin"/>
    <w:rsid w:val="00BF51EA"/>
    <w:rPr>
      <w:rFonts w:ascii="Courier New" w:hAnsi="Courier New"/>
    </w:rPr>
  </w:style>
  <w:style w:type="paragraph" w:customStyle="1" w:styleId="Example">
    <w:name w:val="Example"/>
    <w:basedOn w:val="Normal"/>
    <w:next w:val="Normal"/>
    <w:rsid w:val="00BF51EA"/>
    <w:pPr>
      <w:tabs>
        <w:tab w:val="left" w:pos="1360"/>
      </w:tabs>
      <w:spacing w:line="210" w:lineRule="atLeast"/>
    </w:pPr>
    <w:rPr>
      <w:sz w:val="20"/>
    </w:rPr>
  </w:style>
  <w:style w:type="paragraph" w:customStyle="1" w:styleId="Figurefootnote">
    <w:name w:val="Figure footnote"/>
    <w:basedOn w:val="Normal"/>
    <w:rsid w:val="00BF51EA"/>
    <w:pPr>
      <w:keepNext/>
      <w:tabs>
        <w:tab w:val="left" w:pos="340"/>
      </w:tabs>
      <w:spacing w:after="60" w:line="210" w:lineRule="atLeast"/>
    </w:pPr>
    <w:rPr>
      <w:sz w:val="20"/>
    </w:rPr>
  </w:style>
  <w:style w:type="paragraph" w:customStyle="1" w:styleId="Figuretitle">
    <w:name w:val="Figure title"/>
    <w:basedOn w:val="Normal"/>
    <w:next w:val="Normal"/>
    <w:rsid w:val="00BF51EA"/>
    <w:pPr>
      <w:suppressAutoHyphens/>
      <w:spacing w:before="220" w:after="220"/>
      <w:jc w:val="center"/>
    </w:pPr>
    <w:rPr>
      <w:b/>
    </w:rPr>
  </w:style>
  <w:style w:type="paragraph" w:customStyle="1" w:styleId="nsz">
    <w:name w:val="Önsöz"/>
    <w:basedOn w:val="Normal"/>
    <w:next w:val="Normal"/>
    <w:rsid w:val="00BF51EA"/>
  </w:style>
  <w:style w:type="paragraph" w:customStyle="1" w:styleId="nszMetin">
    <w:name w:val="Önsöz Metin"/>
    <w:basedOn w:val="Normal"/>
    <w:rsid w:val="00BF51EA"/>
    <w:pPr>
      <w:spacing w:line="240" w:lineRule="atLeast"/>
    </w:pPr>
    <w:rPr>
      <w:rFonts w:eastAsia="Calibri" w:cs="Times New Roman"/>
    </w:rPr>
  </w:style>
  <w:style w:type="paragraph" w:customStyle="1" w:styleId="Formula">
    <w:name w:val="Formula"/>
    <w:basedOn w:val="Normal"/>
    <w:next w:val="Normal"/>
    <w:rsid w:val="00BF51EA"/>
    <w:pPr>
      <w:tabs>
        <w:tab w:val="right" w:pos="9752"/>
      </w:tabs>
      <w:spacing w:after="220"/>
      <w:ind w:left="403"/>
    </w:pPr>
  </w:style>
  <w:style w:type="paragraph" w:styleId="HTMLAdresi">
    <w:name w:val="HTML Address"/>
    <w:basedOn w:val="Normal"/>
    <w:link w:val="HTMLAdresiChar"/>
    <w:rsid w:val="00BF51EA"/>
    <w:pPr>
      <w:spacing w:line="240" w:lineRule="auto"/>
    </w:pPr>
    <w:rPr>
      <w:i/>
      <w:iCs/>
    </w:rPr>
  </w:style>
  <w:style w:type="character" w:customStyle="1" w:styleId="HTMLAdresiChar">
    <w:name w:val="HTML Adresi Char"/>
    <w:basedOn w:val="VarsaylanParagrafYazTipi"/>
    <w:link w:val="HTMLAdresi"/>
    <w:rsid w:val="00BF51EA"/>
    <w:rPr>
      <w:rFonts w:ascii="Cambria" w:hAnsi="Cambria"/>
      <w:i/>
      <w:iCs/>
    </w:rPr>
  </w:style>
  <w:style w:type="paragraph" w:styleId="HTMLncedenBiimlendirilmi">
    <w:name w:val="HTML Preformatted"/>
    <w:basedOn w:val="Normal"/>
    <w:link w:val="HTMLncedenBiimlendirilmiChar"/>
    <w:rsid w:val="00BF51EA"/>
    <w:pPr>
      <w:spacing w:line="240" w:lineRule="auto"/>
    </w:pPr>
  </w:style>
  <w:style w:type="character" w:customStyle="1" w:styleId="HTMLncedenBiimlendirilmiChar">
    <w:name w:val="HTML Önceden Biçimlendirilmiş Char"/>
    <w:basedOn w:val="VarsaylanParagrafYazTipi"/>
    <w:link w:val="HTMLncedenBiimlendirilmi"/>
    <w:rsid w:val="00BF51EA"/>
    <w:rPr>
      <w:rFonts w:ascii="Cambria" w:hAnsi="Cambria"/>
    </w:rPr>
  </w:style>
  <w:style w:type="paragraph" w:customStyle="1" w:styleId="Introduction">
    <w:name w:val="Introduction"/>
    <w:basedOn w:val="Normal"/>
    <w:next w:val="Normal"/>
    <w:rsid w:val="00BF51EA"/>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BF51EA"/>
    <w:pPr>
      <w:outlineLvl w:val="0"/>
    </w:pPr>
    <w:rPr>
      <w:color w:val="0000FF"/>
    </w:rPr>
  </w:style>
  <w:style w:type="paragraph" w:styleId="T4">
    <w:name w:val="toc 4"/>
    <w:basedOn w:val="T2"/>
    <w:next w:val="Normal"/>
    <w:semiHidden/>
    <w:rsid w:val="00BF51EA"/>
    <w:pPr>
      <w:tabs>
        <w:tab w:val="clear" w:pos="720"/>
        <w:tab w:val="left" w:pos="1140"/>
      </w:tabs>
      <w:ind w:left="1140" w:hanging="1140"/>
    </w:pPr>
  </w:style>
  <w:style w:type="paragraph" w:styleId="T5">
    <w:name w:val="toc 5"/>
    <w:basedOn w:val="T4"/>
    <w:next w:val="Normal"/>
    <w:semiHidden/>
    <w:rsid w:val="00BF51EA"/>
  </w:style>
  <w:style w:type="paragraph" w:styleId="T6">
    <w:name w:val="toc 6"/>
    <w:basedOn w:val="T4"/>
    <w:next w:val="Normal"/>
    <w:semiHidden/>
    <w:rsid w:val="00BF51EA"/>
    <w:pPr>
      <w:tabs>
        <w:tab w:val="clear" w:pos="1140"/>
        <w:tab w:val="left" w:pos="1440"/>
      </w:tabs>
      <w:ind w:left="1440" w:hanging="1440"/>
    </w:pPr>
  </w:style>
  <w:style w:type="paragraph" w:styleId="T7">
    <w:name w:val="toc 7"/>
    <w:basedOn w:val="T4"/>
    <w:next w:val="Normal"/>
    <w:semiHidden/>
    <w:rsid w:val="00BF51EA"/>
    <w:pPr>
      <w:tabs>
        <w:tab w:val="clear" w:pos="1140"/>
        <w:tab w:val="left" w:pos="1440"/>
      </w:tabs>
      <w:ind w:left="1440" w:hanging="1440"/>
    </w:pPr>
  </w:style>
  <w:style w:type="paragraph" w:styleId="T8">
    <w:name w:val="toc 8"/>
    <w:basedOn w:val="T4"/>
    <w:next w:val="Normal"/>
    <w:semiHidden/>
    <w:rsid w:val="00BF51EA"/>
    <w:pPr>
      <w:tabs>
        <w:tab w:val="clear" w:pos="1140"/>
        <w:tab w:val="left" w:pos="1440"/>
      </w:tabs>
      <w:ind w:left="1440" w:hanging="1440"/>
    </w:pPr>
  </w:style>
  <w:style w:type="paragraph" w:styleId="T9">
    <w:name w:val="toc 9"/>
    <w:basedOn w:val="T1"/>
    <w:next w:val="Normal"/>
    <w:semiHidden/>
    <w:rsid w:val="00BF51EA"/>
    <w:pPr>
      <w:tabs>
        <w:tab w:val="clear" w:pos="720"/>
      </w:tabs>
      <w:ind w:left="0" w:firstLine="0"/>
    </w:pPr>
  </w:style>
  <w:style w:type="paragraph" w:styleId="letistBilgisi">
    <w:name w:val="Message Header"/>
    <w:basedOn w:val="Normal"/>
    <w:link w:val="letistBilgisiChar"/>
    <w:rsid w:val="00BF51EA"/>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BF51EA"/>
    <w:rPr>
      <w:rFonts w:ascii="Cambria" w:hAnsi="Cambria"/>
      <w:sz w:val="26"/>
      <w:shd w:val="pct20" w:color="auto" w:fill="auto"/>
    </w:rPr>
  </w:style>
  <w:style w:type="paragraph" w:styleId="mza">
    <w:name w:val="Signature"/>
    <w:basedOn w:val="Normal"/>
    <w:link w:val="mzaChar"/>
    <w:rsid w:val="00BF51EA"/>
    <w:pPr>
      <w:ind w:left="4252"/>
    </w:pPr>
  </w:style>
  <w:style w:type="character" w:customStyle="1" w:styleId="mzaChar">
    <w:name w:val="İmza Char"/>
    <w:basedOn w:val="VarsaylanParagrafYazTipi"/>
    <w:link w:val="mza"/>
    <w:rsid w:val="00BF51EA"/>
    <w:rPr>
      <w:rFonts w:ascii="Cambria" w:hAnsi="Cambria"/>
    </w:rPr>
  </w:style>
  <w:style w:type="character" w:styleId="zlenenKpr">
    <w:name w:val="FollowedHyperlink"/>
    <w:rsid w:val="00BF51EA"/>
    <w:rPr>
      <w:noProof w:val="0"/>
      <w:color w:val="800080"/>
      <w:u w:val="single"/>
      <w:lang w:val="fr-FR"/>
    </w:rPr>
  </w:style>
  <w:style w:type="paragraph" w:styleId="Kaynaka">
    <w:name w:val="table of authorities"/>
    <w:basedOn w:val="Normal"/>
    <w:next w:val="Normal"/>
    <w:semiHidden/>
    <w:rsid w:val="00BF51EA"/>
    <w:pPr>
      <w:ind w:left="200" w:hanging="200"/>
    </w:pPr>
  </w:style>
  <w:style w:type="paragraph" w:styleId="Kaynaka0">
    <w:name w:val="Bibliography"/>
    <w:basedOn w:val="Normal"/>
    <w:next w:val="Normal"/>
    <w:uiPriority w:val="37"/>
    <w:semiHidden/>
    <w:unhideWhenUsed/>
    <w:rsid w:val="00BF51EA"/>
  </w:style>
  <w:style w:type="paragraph" w:styleId="KaynakaBal">
    <w:name w:val="toa heading"/>
    <w:basedOn w:val="Normal"/>
    <w:next w:val="Normal"/>
    <w:semiHidden/>
    <w:rsid w:val="00BF51EA"/>
    <w:pPr>
      <w:spacing w:before="120"/>
    </w:pPr>
    <w:rPr>
      <w:b/>
      <w:sz w:val="26"/>
    </w:rPr>
  </w:style>
  <w:style w:type="table" w:customStyle="1" w:styleId="KoyuListe1">
    <w:name w:val="Koyu Liste1"/>
    <w:basedOn w:val="NormalTablo"/>
    <w:uiPriority w:val="70"/>
    <w:rsid w:val="002148A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BF51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BF51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BF51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BF51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BF51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BF51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BF51EA"/>
    <w:pPr>
      <w:ind w:left="283" w:hanging="283"/>
    </w:pPr>
  </w:style>
  <w:style w:type="paragraph" w:styleId="Liste2">
    <w:name w:val="List 2"/>
    <w:basedOn w:val="Normal"/>
    <w:rsid w:val="00BF51EA"/>
    <w:pPr>
      <w:ind w:left="566" w:hanging="283"/>
    </w:pPr>
  </w:style>
  <w:style w:type="paragraph" w:styleId="Liste3">
    <w:name w:val="List 3"/>
    <w:basedOn w:val="Normal"/>
    <w:rsid w:val="00BF51EA"/>
    <w:pPr>
      <w:ind w:left="849" w:hanging="283"/>
    </w:pPr>
  </w:style>
  <w:style w:type="paragraph" w:styleId="Liste4">
    <w:name w:val="List 4"/>
    <w:basedOn w:val="Normal"/>
    <w:rsid w:val="00BF51EA"/>
    <w:pPr>
      <w:ind w:left="1132" w:hanging="283"/>
    </w:pPr>
  </w:style>
  <w:style w:type="paragraph" w:styleId="Liste5">
    <w:name w:val="List 5"/>
    <w:basedOn w:val="Normal"/>
    <w:rsid w:val="00BF51EA"/>
    <w:pPr>
      <w:ind w:left="1415" w:hanging="283"/>
    </w:pPr>
  </w:style>
  <w:style w:type="paragraph" w:styleId="ListeDevam">
    <w:name w:val="List Continue"/>
    <w:basedOn w:val="Normal"/>
    <w:rsid w:val="00BF51EA"/>
    <w:pPr>
      <w:numPr>
        <w:numId w:val="6"/>
      </w:numPr>
      <w:tabs>
        <w:tab w:val="left" w:pos="400"/>
      </w:tabs>
    </w:pPr>
  </w:style>
  <w:style w:type="paragraph" w:styleId="ListeDevam2">
    <w:name w:val="List Continue 2"/>
    <w:basedOn w:val="ListeDevam"/>
    <w:rsid w:val="00BF51EA"/>
    <w:pPr>
      <w:numPr>
        <w:ilvl w:val="1"/>
      </w:numPr>
      <w:tabs>
        <w:tab w:val="clear" w:pos="400"/>
        <w:tab w:val="left" w:pos="800"/>
      </w:tabs>
    </w:pPr>
  </w:style>
  <w:style w:type="paragraph" w:styleId="ListeDevam3">
    <w:name w:val="List Continue 3"/>
    <w:basedOn w:val="ListeDevam"/>
    <w:rsid w:val="00BF51EA"/>
    <w:pPr>
      <w:numPr>
        <w:ilvl w:val="2"/>
      </w:numPr>
      <w:tabs>
        <w:tab w:val="clear" w:pos="400"/>
        <w:tab w:val="left" w:pos="1200"/>
      </w:tabs>
    </w:pPr>
  </w:style>
  <w:style w:type="paragraph" w:styleId="ListeDevam4">
    <w:name w:val="List Continue 4"/>
    <w:basedOn w:val="ListeDevam"/>
    <w:rsid w:val="00BF51EA"/>
    <w:pPr>
      <w:numPr>
        <w:ilvl w:val="3"/>
      </w:numPr>
      <w:tabs>
        <w:tab w:val="clear" w:pos="400"/>
        <w:tab w:val="left" w:pos="1600"/>
      </w:tabs>
    </w:pPr>
  </w:style>
  <w:style w:type="paragraph" w:styleId="ListeDevam5">
    <w:name w:val="List Continue 5"/>
    <w:basedOn w:val="Normal"/>
    <w:rsid w:val="00BF51EA"/>
    <w:pPr>
      <w:ind w:left="1415"/>
    </w:pPr>
  </w:style>
  <w:style w:type="paragraph" w:styleId="ListeMaddemi">
    <w:name w:val="List Bullet"/>
    <w:basedOn w:val="Normal"/>
    <w:autoRedefine/>
    <w:rsid w:val="00BF51EA"/>
    <w:pPr>
      <w:numPr>
        <w:numId w:val="7"/>
      </w:numPr>
      <w:ind w:left="357" w:hanging="357"/>
    </w:pPr>
  </w:style>
  <w:style w:type="paragraph" w:styleId="ListeMaddemi2">
    <w:name w:val="List Bullet 2"/>
    <w:basedOn w:val="Normal"/>
    <w:autoRedefine/>
    <w:rsid w:val="00BF51EA"/>
    <w:pPr>
      <w:numPr>
        <w:numId w:val="8"/>
      </w:numPr>
    </w:pPr>
  </w:style>
  <w:style w:type="paragraph" w:styleId="ListeMaddemi3">
    <w:name w:val="List Bullet 3"/>
    <w:basedOn w:val="Normal"/>
    <w:autoRedefine/>
    <w:rsid w:val="00BF51EA"/>
    <w:pPr>
      <w:numPr>
        <w:numId w:val="9"/>
      </w:numPr>
      <w:ind w:left="1134"/>
    </w:pPr>
  </w:style>
  <w:style w:type="paragraph" w:styleId="ListeMaddemi4">
    <w:name w:val="List Bullet 4"/>
    <w:basedOn w:val="Normal"/>
    <w:autoRedefine/>
    <w:rsid w:val="00BF51EA"/>
    <w:pPr>
      <w:numPr>
        <w:numId w:val="10"/>
      </w:numPr>
      <w:ind w:hanging="437"/>
    </w:pPr>
  </w:style>
  <w:style w:type="paragraph" w:styleId="ListeMaddemi5">
    <w:name w:val="List Bullet 5"/>
    <w:basedOn w:val="Normal"/>
    <w:autoRedefine/>
    <w:rsid w:val="00BF51EA"/>
    <w:pPr>
      <w:numPr>
        <w:numId w:val="11"/>
      </w:numPr>
    </w:pPr>
  </w:style>
  <w:style w:type="paragraph" w:styleId="ListeNumaras">
    <w:name w:val="List Number"/>
    <w:basedOn w:val="Normal"/>
    <w:rsid w:val="00BF51EA"/>
    <w:pPr>
      <w:numPr>
        <w:numId w:val="12"/>
      </w:numPr>
      <w:tabs>
        <w:tab w:val="clear" w:pos="360"/>
        <w:tab w:val="left" w:pos="400"/>
      </w:tabs>
    </w:pPr>
  </w:style>
  <w:style w:type="paragraph" w:styleId="ListeNumaras2">
    <w:name w:val="List Number 2"/>
    <w:basedOn w:val="Normal"/>
    <w:rsid w:val="00BF51EA"/>
    <w:pPr>
      <w:numPr>
        <w:ilvl w:val="1"/>
        <w:numId w:val="12"/>
      </w:numPr>
      <w:tabs>
        <w:tab w:val="left" w:pos="800"/>
      </w:tabs>
    </w:pPr>
  </w:style>
  <w:style w:type="paragraph" w:styleId="ListeNumaras3">
    <w:name w:val="List Number 3"/>
    <w:basedOn w:val="Normal"/>
    <w:rsid w:val="00BF51EA"/>
    <w:pPr>
      <w:numPr>
        <w:ilvl w:val="2"/>
        <w:numId w:val="12"/>
      </w:numPr>
      <w:tabs>
        <w:tab w:val="left" w:pos="1200"/>
      </w:tabs>
    </w:pPr>
  </w:style>
  <w:style w:type="paragraph" w:styleId="ListeNumaras4">
    <w:name w:val="List Number 4"/>
    <w:basedOn w:val="Normal"/>
    <w:rsid w:val="00BF51EA"/>
    <w:pPr>
      <w:numPr>
        <w:ilvl w:val="3"/>
        <w:numId w:val="12"/>
      </w:numPr>
      <w:tabs>
        <w:tab w:val="left" w:pos="1600"/>
      </w:tabs>
    </w:pPr>
  </w:style>
  <w:style w:type="paragraph" w:styleId="ListeNumaras5">
    <w:name w:val="List Number 5"/>
    <w:basedOn w:val="Normal"/>
    <w:rsid w:val="00BF51EA"/>
    <w:pPr>
      <w:numPr>
        <w:numId w:val="13"/>
      </w:numPr>
    </w:pPr>
  </w:style>
  <w:style w:type="paragraph" w:styleId="MakroMetni">
    <w:name w:val="macro"/>
    <w:link w:val="MakroMetniChar"/>
    <w:semiHidden/>
    <w:rsid w:val="00BF51EA"/>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BF51EA"/>
    <w:rPr>
      <w:rFonts w:ascii="Courier New" w:eastAsia="MS Mincho" w:hAnsi="Courier New" w:cs="Cambria"/>
      <w:sz w:val="20"/>
      <w:szCs w:val="20"/>
      <w:lang w:val="en-GB" w:eastAsia="ja-JP"/>
    </w:rPr>
  </w:style>
  <w:style w:type="paragraph" w:styleId="MektupAdresi">
    <w:name w:val="envelope address"/>
    <w:basedOn w:val="Normal"/>
    <w:rsid w:val="00BF51EA"/>
    <w:pPr>
      <w:framePr w:w="7938" w:h="1985" w:hRule="exact" w:hSpace="141" w:wrap="auto" w:hAnchor="page" w:xAlign="center" w:yAlign="bottom"/>
      <w:ind w:left="2835"/>
    </w:pPr>
    <w:rPr>
      <w:sz w:val="26"/>
    </w:rPr>
  </w:style>
  <w:style w:type="paragraph" w:customStyle="1" w:styleId="na2">
    <w:name w:val="na2"/>
    <w:basedOn w:val="a2"/>
    <w:next w:val="Normal"/>
    <w:rsid w:val="00BF51EA"/>
    <w:pPr>
      <w:numPr>
        <w:ilvl w:val="0"/>
        <w:numId w:val="19"/>
      </w:numPr>
      <w:ind w:left="641" w:hanging="641"/>
      <w:jc w:val="left"/>
    </w:pPr>
  </w:style>
  <w:style w:type="paragraph" w:customStyle="1" w:styleId="na3">
    <w:name w:val="na3"/>
    <w:basedOn w:val="a3"/>
    <w:next w:val="Normal"/>
    <w:rsid w:val="00BF51EA"/>
    <w:pPr>
      <w:numPr>
        <w:ilvl w:val="1"/>
        <w:numId w:val="19"/>
      </w:numPr>
      <w:ind w:left="879" w:hanging="879"/>
      <w:jc w:val="left"/>
    </w:pPr>
  </w:style>
  <w:style w:type="paragraph" w:customStyle="1" w:styleId="na4">
    <w:name w:val="na4"/>
    <w:basedOn w:val="a4"/>
    <w:next w:val="Normal"/>
    <w:rsid w:val="00BF51EA"/>
    <w:pPr>
      <w:numPr>
        <w:ilvl w:val="2"/>
        <w:numId w:val="19"/>
      </w:numPr>
      <w:ind w:left="1140" w:hanging="1140"/>
      <w:jc w:val="left"/>
    </w:pPr>
  </w:style>
  <w:style w:type="paragraph" w:customStyle="1" w:styleId="na5">
    <w:name w:val="na5"/>
    <w:basedOn w:val="a5"/>
    <w:next w:val="Normal"/>
    <w:rsid w:val="00BF51EA"/>
    <w:pPr>
      <w:numPr>
        <w:ilvl w:val="3"/>
        <w:numId w:val="19"/>
      </w:numPr>
      <w:ind w:left="1304" w:hanging="1304"/>
      <w:jc w:val="left"/>
    </w:pPr>
  </w:style>
  <w:style w:type="paragraph" w:customStyle="1" w:styleId="na6">
    <w:name w:val="na6"/>
    <w:basedOn w:val="a6"/>
    <w:next w:val="Normal"/>
    <w:rsid w:val="00BF51EA"/>
    <w:pPr>
      <w:numPr>
        <w:ilvl w:val="4"/>
        <w:numId w:val="19"/>
      </w:numPr>
      <w:ind w:left="1418" w:hanging="1418"/>
      <w:jc w:val="left"/>
    </w:pPr>
  </w:style>
  <w:style w:type="paragraph" w:styleId="NormalGirinti">
    <w:name w:val="Normal Indent"/>
    <w:basedOn w:val="Normal"/>
    <w:rsid w:val="00BF51EA"/>
    <w:pPr>
      <w:ind w:left="708"/>
    </w:pPr>
  </w:style>
  <w:style w:type="paragraph" w:styleId="NotBal">
    <w:name w:val="Note Heading"/>
    <w:basedOn w:val="Normal"/>
    <w:next w:val="Normal"/>
    <w:link w:val="NotBalChar"/>
    <w:rsid w:val="00BF51EA"/>
  </w:style>
  <w:style w:type="character" w:customStyle="1" w:styleId="NotBalChar">
    <w:name w:val="Not Başlığı Char"/>
    <w:basedOn w:val="VarsaylanParagrafYazTipi"/>
    <w:link w:val="NotBal"/>
    <w:rsid w:val="00BF51EA"/>
    <w:rPr>
      <w:rFonts w:ascii="Cambria" w:hAnsi="Cambria"/>
    </w:rPr>
  </w:style>
  <w:style w:type="paragraph" w:customStyle="1" w:styleId="Note">
    <w:name w:val="Note"/>
    <w:basedOn w:val="Normal"/>
    <w:next w:val="Normal"/>
    <w:rsid w:val="00BF51EA"/>
    <w:pPr>
      <w:tabs>
        <w:tab w:val="left" w:pos="960"/>
      </w:tabs>
      <w:spacing w:line="210" w:lineRule="atLeast"/>
    </w:pPr>
    <w:rPr>
      <w:sz w:val="20"/>
    </w:rPr>
  </w:style>
  <w:style w:type="table" w:customStyle="1" w:styleId="OrtaGlgeleme11">
    <w:name w:val="Orta Gölgeleme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BF51EA"/>
    <w:pPr>
      <w:tabs>
        <w:tab w:val="left" w:pos="539"/>
      </w:tabs>
    </w:pPr>
  </w:style>
  <w:style w:type="paragraph" w:customStyle="1" w:styleId="p3">
    <w:name w:val="p3"/>
    <w:basedOn w:val="Normal"/>
    <w:next w:val="Normal"/>
    <w:rsid w:val="00BF51EA"/>
    <w:pPr>
      <w:tabs>
        <w:tab w:val="left" w:pos="658"/>
      </w:tabs>
    </w:pPr>
  </w:style>
  <w:style w:type="paragraph" w:customStyle="1" w:styleId="p4">
    <w:name w:val="p4"/>
    <w:basedOn w:val="Normal"/>
    <w:next w:val="Normal"/>
    <w:rsid w:val="00BF51EA"/>
    <w:pPr>
      <w:tabs>
        <w:tab w:val="left" w:pos="941"/>
      </w:tabs>
    </w:pPr>
  </w:style>
  <w:style w:type="paragraph" w:customStyle="1" w:styleId="p5">
    <w:name w:val="p5"/>
    <w:basedOn w:val="Normal"/>
    <w:next w:val="Normal"/>
    <w:rsid w:val="00BF51EA"/>
    <w:pPr>
      <w:tabs>
        <w:tab w:val="left" w:pos="1077"/>
      </w:tabs>
    </w:pPr>
  </w:style>
  <w:style w:type="paragraph" w:customStyle="1" w:styleId="p6">
    <w:name w:val="p6"/>
    <w:basedOn w:val="Normal"/>
    <w:next w:val="Normal"/>
    <w:rsid w:val="00BF51EA"/>
    <w:pPr>
      <w:tabs>
        <w:tab w:val="left" w:pos="1191"/>
      </w:tabs>
    </w:pPr>
  </w:style>
  <w:style w:type="paragraph" w:customStyle="1" w:styleId="RefNorm">
    <w:name w:val="RefNorm"/>
    <w:basedOn w:val="Normal"/>
    <w:next w:val="Normal"/>
    <w:rsid w:val="00BF51EA"/>
  </w:style>
  <w:style w:type="table" w:customStyle="1" w:styleId="RenkliGlgeleme1">
    <w:name w:val="Renkli Gölgeleme1"/>
    <w:basedOn w:val="NormalTablo"/>
    <w:uiPriority w:val="71"/>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BF51EA"/>
    <w:rPr>
      <w:noProof w:val="0"/>
      <w:lang w:val="fr-FR"/>
    </w:rPr>
  </w:style>
  <w:style w:type="paragraph" w:styleId="Selamlama">
    <w:name w:val="Salutation"/>
    <w:basedOn w:val="Normal"/>
    <w:next w:val="Normal"/>
    <w:link w:val="SelamlamaChar"/>
    <w:rsid w:val="00BF51EA"/>
  </w:style>
  <w:style w:type="character" w:customStyle="1" w:styleId="SelamlamaChar">
    <w:name w:val="Selamlama Char"/>
    <w:basedOn w:val="VarsaylanParagrafYazTipi"/>
    <w:link w:val="Selamlama"/>
    <w:rsid w:val="00BF51EA"/>
    <w:rPr>
      <w:rFonts w:ascii="Cambria" w:hAnsi="Cambria"/>
    </w:rPr>
  </w:style>
  <w:style w:type="character" w:styleId="SonnotBavurusu">
    <w:name w:val="endnote reference"/>
    <w:semiHidden/>
    <w:rsid w:val="00BF51EA"/>
    <w:rPr>
      <w:noProof w:val="0"/>
      <w:vertAlign w:val="superscript"/>
      <w:lang w:val="fr-FR"/>
    </w:rPr>
  </w:style>
  <w:style w:type="paragraph" w:styleId="SonnotMetni">
    <w:name w:val="endnote text"/>
    <w:basedOn w:val="Normal"/>
    <w:link w:val="SonnotMetniChar"/>
    <w:semiHidden/>
    <w:rsid w:val="00BF51EA"/>
  </w:style>
  <w:style w:type="character" w:customStyle="1" w:styleId="SonnotMetniChar">
    <w:name w:val="Sonnot Metni Char"/>
    <w:basedOn w:val="VarsaylanParagrafYazTipi"/>
    <w:link w:val="SonnotMetni"/>
    <w:semiHidden/>
    <w:rsid w:val="00BF51EA"/>
    <w:rPr>
      <w:rFonts w:ascii="Cambria" w:hAnsi="Cambria"/>
    </w:rPr>
  </w:style>
  <w:style w:type="paragraph" w:customStyle="1" w:styleId="Special">
    <w:name w:val="Special"/>
    <w:basedOn w:val="Normal"/>
    <w:next w:val="Normal"/>
    <w:rsid w:val="00BF51EA"/>
  </w:style>
  <w:style w:type="paragraph" w:styleId="ekillerTablosu">
    <w:name w:val="table of figures"/>
    <w:basedOn w:val="Normal"/>
    <w:next w:val="Normal"/>
    <w:rsid w:val="00BF51EA"/>
    <w:pPr>
      <w:ind w:left="851" w:right="499" w:hanging="851"/>
    </w:pPr>
  </w:style>
  <w:style w:type="paragraph" w:customStyle="1" w:styleId="Tablefootnote">
    <w:name w:val="Table footnote"/>
    <w:basedOn w:val="Normal"/>
    <w:rsid w:val="00BF51EA"/>
    <w:pPr>
      <w:tabs>
        <w:tab w:val="left" w:pos="340"/>
      </w:tabs>
      <w:spacing w:before="60" w:after="60" w:line="190" w:lineRule="atLeast"/>
    </w:pPr>
    <w:rPr>
      <w:sz w:val="18"/>
    </w:rPr>
  </w:style>
  <w:style w:type="paragraph" w:customStyle="1" w:styleId="Tabletext10">
    <w:name w:val="Table text (10)"/>
    <w:basedOn w:val="Normal"/>
    <w:rsid w:val="00BF51EA"/>
    <w:pPr>
      <w:spacing w:before="60" w:after="60"/>
    </w:pPr>
    <w:rPr>
      <w:sz w:val="20"/>
    </w:rPr>
  </w:style>
  <w:style w:type="paragraph" w:customStyle="1" w:styleId="Tabletext7">
    <w:name w:val="Table text (7)"/>
    <w:basedOn w:val="Normal"/>
    <w:rsid w:val="00BF51EA"/>
    <w:pPr>
      <w:spacing w:before="60" w:after="60" w:line="170" w:lineRule="atLeast"/>
    </w:pPr>
    <w:rPr>
      <w:sz w:val="14"/>
      <w:szCs w:val="14"/>
    </w:rPr>
  </w:style>
  <w:style w:type="paragraph" w:customStyle="1" w:styleId="Tabletext8">
    <w:name w:val="Table text (8)"/>
    <w:basedOn w:val="Normal"/>
    <w:rsid w:val="00BF51EA"/>
    <w:pPr>
      <w:spacing w:before="60" w:after="60" w:line="190" w:lineRule="atLeast"/>
    </w:pPr>
    <w:rPr>
      <w:sz w:val="16"/>
      <w:szCs w:val="16"/>
    </w:rPr>
  </w:style>
  <w:style w:type="paragraph" w:customStyle="1" w:styleId="Tabletext9">
    <w:name w:val="Table text (9)"/>
    <w:basedOn w:val="Normal"/>
    <w:rsid w:val="00BF51EA"/>
    <w:pPr>
      <w:spacing w:before="60" w:after="60" w:line="210" w:lineRule="atLeast"/>
    </w:pPr>
    <w:rPr>
      <w:sz w:val="18"/>
      <w:szCs w:val="18"/>
    </w:rPr>
  </w:style>
  <w:style w:type="paragraph" w:customStyle="1" w:styleId="Tabletitle">
    <w:name w:val="Table title"/>
    <w:basedOn w:val="Normal"/>
    <w:next w:val="Normal"/>
    <w:rsid w:val="00BF51EA"/>
    <w:pPr>
      <w:keepNext/>
      <w:suppressAutoHyphens/>
      <w:spacing w:before="120" w:line="230" w:lineRule="exact"/>
      <w:jc w:val="center"/>
    </w:pPr>
    <w:rPr>
      <w:b/>
    </w:rPr>
  </w:style>
  <w:style w:type="table" w:customStyle="1" w:styleId="TableFormula">
    <w:name w:val="Table_Formula"/>
    <w:basedOn w:val="NormalTablo"/>
    <w:uiPriority w:val="99"/>
    <w:locked/>
    <w:rsid w:val="00BF51EA"/>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BF51EA"/>
    <w:rPr>
      <w:noProof/>
      <w:position w:val="6"/>
      <w:sz w:val="16"/>
      <w:lang w:val="tr-TR"/>
    </w:rPr>
  </w:style>
  <w:style w:type="table" w:styleId="Tablo3Befektler1">
    <w:name w:val="Table 3D effects 1"/>
    <w:basedOn w:val="NormalTablo"/>
    <w:rsid w:val="00BF51EA"/>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BF51EA"/>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BF51EA"/>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BF51EA"/>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BF51EA"/>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BF51EA"/>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BF51EA"/>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BF51E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BF51EA"/>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BF51E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BF51EA"/>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BF51EA"/>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BF51EA"/>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BF51E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BF51E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BF51EA"/>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BF51EA"/>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BF51E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BF51E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BF51EA"/>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BF51EA"/>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BF51E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BF51EA"/>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BF51E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BF51E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BF51E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F51E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F51E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BF51E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BF51E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BF51EA"/>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BF51EA"/>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BF51EA"/>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BF51EA"/>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BF51EA"/>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BF51EA"/>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BF51EA"/>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BF51EA"/>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BF51EA"/>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BF51EA"/>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BF51EA"/>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BF51EA"/>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BF51EA"/>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BF51EA"/>
  </w:style>
  <w:style w:type="character" w:customStyle="1" w:styleId="TarihChar">
    <w:name w:val="Tarih Char"/>
    <w:basedOn w:val="VarsaylanParagrafYazTipi"/>
    <w:link w:val="Tarih"/>
    <w:rsid w:val="00BF51EA"/>
    <w:rPr>
      <w:rFonts w:ascii="Cambria" w:hAnsi="Cambria"/>
    </w:rPr>
  </w:style>
  <w:style w:type="paragraph" w:customStyle="1" w:styleId="Terms">
    <w:name w:val="Term(s)"/>
    <w:basedOn w:val="Normal"/>
    <w:next w:val="Definition"/>
    <w:rsid w:val="00BF51EA"/>
    <w:pPr>
      <w:keepNext/>
      <w:suppressAutoHyphens/>
    </w:pPr>
    <w:rPr>
      <w:b/>
    </w:rPr>
  </w:style>
  <w:style w:type="paragraph" w:customStyle="1" w:styleId="TermNum">
    <w:name w:val="TermNum"/>
    <w:basedOn w:val="Normal"/>
    <w:next w:val="Terms"/>
    <w:rsid w:val="00BF51EA"/>
    <w:pPr>
      <w:keepNext/>
      <w:spacing w:after="0"/>
    </w:pPr>
    <w:rPr>
      <w:b/>
    </w:rPr>
  </w:style>
  <w:style w:type="character" w:styleId="YerTutucuMetni">
    <w:name w:val="Placeholder Text"/>
    <w:basedOn w:val="VarsaylanParagrafYazTipi"/>
    <w:uiPriority w:val="99"/>
    <w:semiHidden/>
    <w:rsid w:val="00BF51EA"/>
    <w:rPr>
      <w:color w:val="808080"/>
    </w:rPr>
  </w:style>
  <w:style w:type="paragraph" w:styleId="ZarfDn">
    <w:name w:val="envelope return"/>
    <w:basedOn w:val="Normal"/>
    <w:rsid w:val="00BF51EA"/>
  </w:style>
  <w:style w:type="paragraph" w:customStyle="1" w:styleId="zzISOforeword">
    <w:name w:val="zz ISO foreword"/>
    <w:basedOn w:val="Introduction"/>
    <w:next w:val="Normal"/>
    <w:rsid w:val="00BF51EA"/>
  </w:style>
  <w:style w:type="paragraph" w:customStyle="1" w:styleId="zzBiblio">
    <w:name w:val="zzBiblio"/>
    <w:basedOn w:val="Normal"/>
    <w:next w:val="BiblioEntry"/>
    <w:rsid w:val="00BF51EA"/>
    <w:pPr>
      <w:pageBreakBefore/>
      <w:spacing w:after="760" w:line="310" w:lineRule="exact"/>
      <w:jc w:val="center"/>
      <w:outlineLvl w:val="0"/>
    </w:pPr>
    <w:rPr>
      <w:b/>
      <w:sz w:val="28"/>
      <w:szCs w:val="28"/>
    </w:rPr>
  </w:style>
  <w:style w:type="paragraph" w:customStyle="1" w:styleId="zzContents">
    <w:name w:val="zzContents"/>
    <w:basedOn w:val="Introduction"/>
    <w:next w:val="T1"/>
    <w:rsid w:val="00BF51EA"/>
    <w:pPr>
      <w:tabs>
        <w:tab w:val="clear" w:pos="400"/>
      </w:tabs>
    </w:pPr>
    <w:rPr>
      <w:sz w:val="30"/>
      <w:szCs w:val="30"/>
    </w:rPr>
  </w:style>
  <w:style w:type="paragraph" w:customStyle="1" w:styleId="zzCopyright">
    <w:name w:val="zzCopyright"/>
    <w:basedOn w:val="Normal"/>
    <w:next w:val="Normal"/>
    <w:rsid w:val="00BF51EA"/>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BF51EA"/>
    <w:pPr>
      <w:spacing w:after="220"/>
      <w:jc w:val="right"/>
    </w:pPr>
    <w:rPr>
      <w:b/>
      <w:color w:val="000000"/>
      <w:sz w:val="26"/>
    </w:rPr>
  </w:style>
  <w:style w:type="paragraph" w:customStyle="1" w:styleId="zzForeword">
    <w:name w:val="zzForeword"/>
    <w:basedOn w:val="Introduction"/>
    <w:next w:val="Normal"/>
    <w:rsid w:val="00BF51EA"/>
    <w:pPr>
      <w:tabs>
        <w:tab w:val="clear" w:pos="400"/>
      </w:tabs>
    </w:pPr>
  </w:style>
  <w:style w:type="paragraph" w:customStyle="1" w:styleId="zzHelp">
    <w:name w:val="zzHelp"/>
    <w:basedOn w:val="Normal"/>
    <w:rsid w:val="00BF51EA"/>
    <w:rPr>
      <w:color w:val="008000"/>
    </w:rPr>
  </w:style>
  <w:style w:type="paragraph" w:customStyle="1" w:styleId="zzIndex">
    <w:name w:val="zzIndex"/>
    <w:basedOn w:val="zzBiblio"/>
    <w:next w:val="DizinBal"/>
    <w:rsid w:val="00BF51EA"/>
    <w:rPr>
      <w:sz w:val="30"/>
      <w:szCs w:val="30"/>
    </w:rPr>
  </w:style>
  <w:style w:type="table" w:customStyle="1" w:styleId="DzTablo11">
    <w:name w:val="Düz Tablo 11"/>
    <w:basedOn w:val="NormalTablo"/>
    <w:uiPriority w:val="41"/>
    <w:rsid w:val="00BF51EA"/>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BF51EA"/>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BF51EA"/>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BF51EA"/>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F51EA"/>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BF51EA"/>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BF51EA"/>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BF51EA"/>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BF51EA"/>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BF51EA"/>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BF51EA"/>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BF51EA"/>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BF51EA"/>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BF51EA"/>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BF51EA"/>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BF51EA"/>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BF51EA"/>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BF51EA"/>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BF51EA"/>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BF51E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BF51E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BF51E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BF51E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BF51E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BF51E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BF51E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BF51E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BF51E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BF51E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BF51E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BF51E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BF51E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BF51E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BF51E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BF51E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BF51E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BF51E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BF51E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BF51E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BF51E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BF51E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BF51E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BF51E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BF51E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BF51E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BF51E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BF51E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BF51E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BF51E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BF51E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BF51E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BF51E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BF51E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BF51E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BF51EA"/>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BF51EA"/>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BF51EA"/>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BF51EA"/>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BF51EA"/>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BF51EA"/>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BF51EA"/>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BF51EA"/>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BF51EA"/>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BF51EA"/>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BF51EA"/>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BF51EA"/>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BF51EA"/>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BF51EA"/>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BF51EA"/>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BF51EA"/>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BF51EA"/>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BF51EA"/>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BF51EA"/>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BF51EA"/>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BF51EA"/>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BF51E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BF51E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BF51E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BF51E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BF51E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BF51E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BF51E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BF51EA"/>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BF51EA"/>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BF51EA"/>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BF51EA"/>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BF51EA"/>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BF51EA"/>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BF51EA"/>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BF51EA"/>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BF51EA"/>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BF51EA"/>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BF51EA"/>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BF51EA"/>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BF51EA"/>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BF51EA"/>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BF51EA"/>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BF51EA"/>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BF51EA"/>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BF51EA"/>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BF51EA"/>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BF51EA"/>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BF51EA"/>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BF51EA"/>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BF51EA"/>
    <w:pPr>
      <w:spacing w:before="240"/>
      <w:ind w:right="253"/>
      <w:jc w:val="left"/>
    </w:pPr>
    <w:rPr>
      <w:rFonts w:eastAsia="Cambria" w:cs="Arial"/>
      <w:bCs/>
      <w:sz w:val="32"/>
    </w:rPr>
  </w:style>
  <w:style w:type="paragraph" w:customStyle="1" w:styleId="tseTrkStandard">
    <w:name w:val="tseTürkStandardı"/>
    <w:basedOn w:val="Normal"/>
    <w:rsid w:val="00BF51EA"/>
    <w:pPr>
      <w:spacing w:after="0"/>
      <w:jc w:val="right"/>
    </w:pPr>
    <w:rPr>
      <w:rFonts w:eastAsia="Cambria" w:cs="Cambria"/>
      <w:b/>
      <w:color w:val="1E569F"/>
      <w:sz w:val="44"/>
    </w:rPr>
  </w:style>
  <w:style w:type="paragraph" w:customStyle="1" w:styleId="tseStandartNo">
    <w:name w:val="tseStandartNo"/>
    <w:basedOn w:val="Normal"/>
    <w:rsid w:val="00BF51EA"/>
    <w:pPr>
      <w:spacing w:after="0"/>
      <w:jc w:val="right"/>
    </w:pPr>
    <w:rPr>
      <w:rFonts w:eastAsia="Cambria"/>
      <w:b/>
      <w:color w:val="1E569F"/>
      <w:sz w:val="44"/>
    </w:rPr>
  </w:style>
  <w:style w:type="paragraph" w:customStyle="1" w:styleId="tseStandartTarihi">
    <w:name w:val="tseStandartTarihi"/>
    <w:basedOn w:val="Normal"/>
    <w:rsid w:val="00BF51EA"/>
    <w:pPr>
      <w:spacing w:after="0"/>
      <w:jc w:val="right"/>
    </w:pPr>
    <w:rPr>
      <w:rFonts w:eastAsia="Cambria"/>
      <w:b/>
      <w:sz w:val="26"/>
      <w:szCs w:val="26"/>
    </w:rPr>
  </w:style>
  <w:style w:type="paragraph" w:customStyle="1" w:styleId="tseYerine">
    <w:name w:val="tseYerine"/>
    <w:basedOn w:val="Normal"/>
    <w:rsid w:val="00BF51EA"/>
    <w:pPr>
      <w:spacing w:after="0"/>
      <w:jc w:val="right"/>
    </w:pPr>
    <w:rPr>
      <w:rFonts w:eastAsia="Cambria"/>
      <w:b/>
      <w:bCs/>
    </w:rPr>
  </w:style>
  <w:style w:type="paragraph" w:customStyle="1" w:styleId="tseICS">
    <w:name w:val="tseICS"/>
    <w:basedOn w:val="Normal"/>
    <w:rsid w:val="00BF51EA"/>
    <w:pPr>
      <w:spacing w:after="0"/>
      <w:jc w:val="right"/>
    </w:pPr>
  </w:style>
  <w:style w:type="paragraph" w:customStyle="1" w:styleId="zzCoverEn">
    <w:name w:val="zzCoverEn"/>
    <w:basedOn w:val="zzCoverTr"/>
    <w:rsid w:val="00BF51EA"/>
    <w:pPr>
      <w:spacing w:before="0" w:after="0"/>
      <w:ind w:left="130" w:right="255"/>
    </w:pPr>
    <w:rPr>
      <w:sz w:val="24"/>
      <w:szCs w:val="24"/>
      <w:lang w:val="en-GB"/>
    </w:rPr>
  </w:style>
  <w:style w:type="paragraph" w:customStyle="1" w:styleId="zzCoverFr">
    <w:name w:val="zzCoverFr"/>
    <w:basedOn w:val="zzCoverTr"/>
    <w:rsid w:val="00BF51EA"/>
    <w:pPr>
      <w:spacing w:before="0" w:after="0"/>
      <w:ind w:left="130" w:right="255"/>
    </w:pPr>
    <w:rPr>
      <w:sz w:val="24"/>
      <w:szCs w:val="24"/>
      <w:lang w:val="fr-FR"/>
    </w:rPr>
  </w:style>
  <w:style w:type="paragraph" w:customStyle="1" w:styleId="zzCoverDe">
    <w:name w:val="zzCoverDe"/>
    <w:basedOn w:val="zzCoverTr"/>
    <w:rsid w:val="00BF51EA"/>
    <w:pPr>
      <w:spacing w:before="0" w:after="0"/>
      <w:ind w:left="130" w:right="255"/>
    </w:pPr>
    <w:rPr>
      <w:lang w:val="de-DE"/>
    </w:rPr>
  </w:style>
  <w:style w:type="paragraph" w:customStyle="1" w:styleId="za2">
    <w:name w:val="za2"/>
    <w:basedOn w:val="na2"/>
    <w:rsid w:val="00BF51EA"/>
    <w:pPr>
      <w:numPr>
        <w:numId w:val="15"/>
      </w:numPr>
      <w:ind w:left="641" w:hanging="641"/>
    </w:pPr>
  </w:style>
  <w:style w:type="paragraph" w:customStyle="1" w:styleId="za3">
    <w:name w:val="za3"/>
    <w:basedOn w:val="na3"/>
    <w:next w:val="Normal"/>
    <w:rsid w:val="00BF51EA"/>
    <w:pPr>
      <w:numPr>
        <w:numId w:val="16"/>
      </w:numPr>
      <w:spacing w:line="240" w:lineRule="exact"/>
      <w:ind w:left="879" w:hanging="879"/>
    </w:pPr>
  </w:style>
  <w:style w:type="paragraph" w:customStyle="1" w:styleId="za4">
    <w:name w:val="za4"/>
    <w:basedOn w:val="na4"/>
    <w:next w:val="Normal"/>
    <w:rsid w:val="00BF51EA"/>
    <w:pPr>
      <w:numPr>
        <w:numId w:val="17"/>
      </w:numPr>
      <w:ind w:left="1140" w:hanging="1140"/>
    </w:pPr>
  </w:style>
  <w:style w:type="paragraph" w:customStyle="1" w:styleId="za5">
    <w:name w:val="za5"/>
    <w:basedOn w:val="na5"/>
    <w:next w:val="Normal"/>
    <w:rsid w:val="00BF51EA"/>
    <w:pPr>
      <w:numPr>
        <w:numId w:val="18"/>
      </w:numPr>
      <w:ind w:left="1304" w:hanging="1304"/>
    </w:pPr>
  </w:style>
  <w:style w:type="paragraph" w:customStyle="1" w:styleId="za6">
    <w:name w:val="za6"/>
    <w:basedOn w:val="na6"/>
    <w:next w:val="Normal"/>
    <w:rsid w:val="00BF51EA"/>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table" w:customStyle="1" w:styleId="DzTablo13">
    <w:name w:val="Düz Tablo 13"/>
    <w:basedOn w:val="NormalTablo"/>
    <w:uiPriority w:val="41"/>
    <w:rsid w:val="009D451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9D451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9D451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9D451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9D451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9D451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9D451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9D451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9D451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9D451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9D451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9D451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9D451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9D451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9D451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9D451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9D451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9D451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9D451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9D451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9D451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9D451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9D451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9D451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9D451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9D451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9D451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9D451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9D451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9D451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9D451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9D451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9D451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9D451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9D451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11378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11378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11378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Glgeleme3">
    <w:name w:val="Açık Gölgeleme3"/>
    <w:basedOn w:val="NormalTablo"/>
    <w:uiPriority w:val="60"/>
    <w:rsid w:val="002E4B7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3">
    <w:name w:val="Açık Gölgeleme - Vurgu 13"/>
    <w:basedOn w:val="NormalTablo"/>
    <w:uiPriority w:val="60"/>
    <w:rsid w:val="002E4B7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3">
    <w:name w:val="Açık Kılavuz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3">
    <w:name w:val="Açık Kılavuz - Vurgu 1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3">
    <w:name w:val="Açık Liste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3">
    <w:name w:val="Açık Liste - Vurgu 1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3">
    <w:name w:val="Koyu Liste3"/>
    <w:basedOn w:val="NormalTablo"/>
    <w:uiPriority w:val="70"/>
    <w:rsid w:val="002E4B7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3">
    <w:name w:val="Orta Gölgeleme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3">
    <w:name w:val="Orta Gölgeleme 1 - Vurgu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3">
    <w:name w:val="Orta Gölgeleme 2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3">
    <w:name w:val="Orta Kılavuz 13"/>
    <w:basedOn w:val="NormalTablo"/>
    <w:uiPriority w:val="67"/>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3">
    <w:name w:val="Orta Kılavuz 23"/>
    <w:basedOn w:val="NormalTablo"/>
    <w:uiPriority w:val="68"/>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3">
    <w:name w:val="Orta Kılavuz 33"/>
    <w:basedOn w:val="NormalTablo"/>
    <w:uiPriority w:val="69"/>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3">
    <w:name w:val="Orta Liste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3">
    <w:name w:val="Orta Liste 1 - Vurgu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3">
    <w:name w:val="Orta Liste 23"/>
    <w:basedOn w:val="NormalTablo"/>
    <w:uiPriority w:val="66"/>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3">
    <w:name w:val="Renkli Gölgeleme3"/>
    <w:basedOn w:val="NormalTablo"/>
    <w:uiPriority w:val="71"/>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3">
    <w:name w:val="Renkli Kılavuz3"/>
    <w:basedOn w:val="NormalTablo"/>
    <w:uiPriority w:val="73"/>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3">
    <w:name w:val="Renkli Liste3"/>
    <w:basedOn w:val="NormalTablo"/>
    <w:uiPriority w:val="72"/>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1">
    <w:name w:val="Style1"/>
    <w:basedOn w:val="Balk2"/>
    <w:next w:val="T2"/>
    <w:rsid w:val="002E4B72"/>
    <w:pPr>
      <w:numPr>
        <w:ilvl w:val="0"/>
        <w:numId w:val="0"/>
      </w:numPr>
      <w:tabs>
        <w:tab w:val="left" w:pos="567"/>
      </w:tabs>
      <w:suppressAutoHyphens w:val="0"/>
      <w:spacing w:before="0" w:after="0" w:line="240" w:lineRule="auto"/>
    </w:pPr>
    <w:rPr>
      <w:rFonts w:ascii="Arial" w:eastAsia="Times New Roman" w:hAnsi="Arial" w:cs="Times New Roman"/>
      <w:b w:val="0"/>
      <w:bCs/>
      <w:iCs/>
      <w:sz w:val="20"/>
      <w:szCs w:val="24"/>
    </w:rPr>
  </w:style>
  <w:style w:type="paragraph" w:customStyle="1" w:styleId="StyleComplex10ptLatinBoldCentered">
    <w:name w:val="Style (Complex) 10 pt (Latin) Bold Centered"/>
    <w:basedOn w:val="Normal"/>
    <w:next w:val="Normal"/>
    <w:rsid w:val="002E4B72"/>
    <w:pPr>
      <w:spacing w:after="0" w:line="240" w:lineRule="auto"/>
      <w:jc w:val="center"/>
    </w:pPr>
    <w:rPr>
      <w:rFonts w:ascii="Arial" w:eastAsia="Times New Roman" w:hAnsi="Arial" w:cs="Times New Roman"/>
      <w:b/>
      <w:sz w:val="20"/>
      <w:szCs w:val="20"/>
      <w:lang w:eastAsia="tr-TR"/>
    </w:rPr>
  </w:style>
  <w:style w:type="table" w:styleId="AkGlgeleme">
    <w:name w:val="Light Shading"/>
    <w:basedOn w:val="NormalTablo"/>
    <w:uiPriority w:val="60"/>
    <w:rsid w:val="00BF51EA"/>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BF51EA"/>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BF51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BF51E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BF51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BF51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Heading1">
    <w:name w:val="Style Heading 1"/>
    <w:aliases w:val="Başlık 1 Char + Arial,1 Heading + 12 pt Centered"/>
    <w:basedOn w:val="Normal"/>
    <w:rsid w:val="0014133D"/>
    <w:pPr>
      <w:spacing w:after="0" w:line="240" w:lineRule="auto"/>
      <w:jc w:val="left"/>
    </w:pPr>
    <w:rPr>
      <w:rFonts w:ascii="Arial" w:eastAsia="Times New Roman" w:hAnsi="Arial" w:cs="Times New Roman"/>
      <w:noProof/>
      <w:sz w:val="20"/>
      <w:szCs w:val="24"/>
      <w:lang w:eastAsia="tr-TR"/>
    </w:rPr>
  </w:style>
  <w:style w:type="paragraph" w:styleId="KonuBal">
    <w:name w:val="Title"/>
    <w:basedOn w:val="Normal"/>
    <w:link w:val="KonuBalChar"/>
    <w:qFormat/>
    <w:rsid w:val="0014133D"/>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14133D"/>
    <w:rPr>
      <w:rFonts w:ascii="Arial" w:eastAsia="Times New Roman" w:hAnsi="Arial" w:cs="Arial"/>
      <w:sz w:val="28"/>
      <w:szCs w:val="24"/>
      <w:lang w:eastAsia="tr-TR"/>
    </w:rPr>
  </w:style>
  <w:style w:type="paragraph" w:customStyle="1" w:styleId="StyleStyle2Centered">
    <w:name w:val="Style Style2 + Centered"/>
    <w:basedOn w:val="Normal"/>
    <w:next w:val="Normal"/>
    <w:rsid w:val="0014133D"/>
    <w:pPr>
      <w:spacing w:after="0" w:line="240" w:lineRule="auto"/>
      <w:jc w:val="center"/>
    </w:pPr>
    <w:rPr>
      <w:rFonts w:ascii="Arial" w:eastAsia="Times New Roman" w:hAnsi="Arial" w:cs="Times New Roman"/>
      <w:noProof/>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tandard.tse.org.tr/Standard/Standard/Standard.aspx?081118051115108051104119110104055047105102120088111043113104073081081084099057115103120080086121"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B34AD4A5F9D234EA4D8AD463B39FB32" ma:contentTypeVersion="2" ma:contentTypeDescription="Yeni belge oluşturun." ma:contentTypeScope="" ma:versionID="14a0f18601579110bc484afed1283b20">
  <xsd:schema xmlns:xsd="http://www.w3.org/2001/XMLSchema" xmlns:xs="http://www.w3.org/2001/XMLSchema" xmlns:p="http://schemas.microsoft.com/office/2006/metadata/properties" xmlns:ns2="311808c2-3f59-4ae3-a703-d96772a2eca4" targetNamespace="http://schemas.microsoft.com/office/2006/metadata/properties" ma:root="true" ma:fieldsID="82db424b1b81fa770f13a1c9e4e7fdc4" ns2:_="">
    <xsd:import namespace="311808c2-3f59-4ae3-a703-d96772a2eca4"/>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08c2-3f59-4ae3-a703-d96772a2eca4"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ileName xmlns="311808c2-3f59-4ae3-a703-d96772a2eca4">tst_13510_Standard_Tasari_Icerik_(DOC)_201816.docx</FileName>
    <SecurityToken xmlns="311808c2-3f59-4ae3-a703-d96772a2eca4">DE7A5FC8-ED3A-4EAC-8DA4-03F84174A4C3</SecurityTok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21EC-8F2F-4699-8001-1F715ABC1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808c2-3f59-4ae3-a703-d96772a2e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BAD3F-5F80-4462-A66B-F5DE3336C7C0}">
  <ds:schemaRefs>
    <ds:schemaRef ds:uri="http://schemas.microsoft.com/office/2006/metadata/properties"/>
    <ds:schemaRef ds:uri="311808c2-3f59-4ae3-a703-d96772a2eca4"/>
  </ds:schemaRefs>
</ds:datastoreItem>
</file>

<file path=customXml/itemProps3.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4.xml><?xml version="1.0" encoding="utf-8"?>
<ds:datastoreItem xmlns:ds="http://schemas.openxmlformats.org/officeDocument/2006/customXml" ds:itemID="{C9E45544-BF7A-45F4-BB72-96529847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21</Pages>
  <Words>2372</Words>
  <Characters>13525</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AnaPc</cp:lastModifiedBy>
  <cp:revision>2</cp:revision>
  <cp:lastPrinted>2021-03-12T15:29:00Z</cp:lastPrinted>
  <dcterms:created xsi:type="dcterms:W3CDTF">2021-04-12T07:41:00Z</dcterms:created>
  <dcterms:modified xsi:type="dcterms:W3CDTF">2021-04-12T07:41:00Z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13510</vt:lpwstr>
  </property>
  <property fmtid="{D5CDD505-2E9C-101B-9397-08002B2CF9AE}" pid="3" name="STANDART_YAYIN_TARIHI">
    <vt:lpwstr> </vt:lpwstr>
  </property>
  <property fmtid="{D5CDD505-2E9C-101B-9397-08002B2CF9AE}" pid="4" name="YERINE_ALDIGI_STANDART">
    <vt:lpwstr> TS 13510:2012</vt:lpwstr>
  </property>
  <property fmtid="{D5CDD505-2E9C-101B-9397-08002B2CF9AE}" pid="5" name="ICS_NUMARASI">
    <vt:lpwstr>67.160.20</vt:lpwstr>
  </property>
  <property fmtid="{D5CDD505-2E9C-101B-9397-08002B2CF9AE}" pid="6" name="TURKCE_ADI">
    <vt:lpwstr>Nar Nektarı</vt:lpwstr>
  </property>
  <property fmtid="{D5CDD505-2E9C-101B-9397-08002B2CF9AE}" pid="7" name="INGILIZCE_ADI">
    <vt:lpwstr>Pomegranate nectar</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2019/129045</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0x0101005B34AD4A5F9D234EA4D8AD463B39FB32</vt:lpwstr>
  </property>
</Properties>
</file>