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5285740</wp:posOffset>
            </wp:positionH>
            <wp:positionV relativeFrom="paragraph">
              <wp:posOffset>12700</wp:posOffset>
            </wp:positionV>
            <wp:extent cx="1390015" cy="139573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90015" cy="1395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8366760</wp:posOffset>
                </wp:positionV>
                <wp:extent cx="164465" cy="152717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1527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tr-TR" w:eastAsia="tr-TR" w:bidi="tr-TR"/>
                              </w:rPr>
                              <w:t xml:space="preserve">20.11.2020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tr-TR" w:eastAsia="tr-TR" w:bidi="tr-TR"/>
                              </w:rPr>
                              <w:t>/ 39921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.pt;margin-top:658.79999999999995pt;width:12.949999999999999pt;height:120.25pt;z-index:-125829374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FF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tr-TR" w:eastAsia="tr-TR" w:bidi="tr-TR"/>
                        </w:rPr>
                        <w:t xml:space="preserve">20.11.2020 </w:t>
                      </w:r>
                      <w:r>
                        <w:rPr>
                          <w:b w:val="0"/>
                          <w:bCs w:val="0"/>
                          <w:color w:val="FF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tr-TR" w:eastAsia="tr-TR" w:bidi="tr-TR"/>
                        </w:rPr>
                        <w:t>/ 39921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Türkiye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Sn. İhracatçımız,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 xml:space="preserve">Bogota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KOLOMBİYA'da 08-11 Haziran 2021 tarihleri arasında düzenlenecek olan Alimentec 2021 Fuarı'nın Türkiye Milli Katılım Organizasyonunun bu yıl Genel Sekreterliğimize® organize edilmesi planlanmaktadır.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 xml:space="preserve">Fuara katılmak isteyen firmaların aşağıdaki ön başvuru formunu doldurarak Genel Sekreterliğimizin 0 212 454 05 01-02 numaralı faksına veya </w:t>
      </w:r>
      <w:r>
        <w:fldChar w:fldCharType="begin"/>
      </w:r>
      <w:r>
        <w:rPr/>
        <w:instrText> HYPERLINK "mailto:hububat@llb.org.tr"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hububat@llb.org.tr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e-posta adresine göndermeleri gerekmektedir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Alimentec 2021 (08 -11 Haziran 2021)</w:t>
        <w:br/>
        <w:t>FUAR ÖN BAŞVURU FORMU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Firma Adı Vergi No Adres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Faks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tr-TR" w:eastAsia="tr-TR" w:bidi="tr-TR"/>
        </w:rPr>
        <w:t>İlgili Kişinin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Adı Soyadı Cep Telefonu E-posta adresi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Alimentec 2021 fuarına katılmak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02" w:val="left"/>
        </w:tabs>
        <w:bidi w:val="0"/>
        <w:spacing w:before="0" w:line="240" w:lineRule="auto"/>
        <w:ind w:left="29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12700</wp:posOffset>
                </wp:positionV>
                <wp:extent cx="1225550" cy="2222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 xml:space="preserve">İstiyoruz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tr-TR" w:eastAsia="tr-TR" w:bidi="tr-TR"/>
                              </w:rPr>
                              <w:t>(</w:t>
                              <w:tab/>
                              <w:t>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.350000000000001pt;margin-top:1.pt;width:96.5pt;height:17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 xml:space="preserve">İstiyoruz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tr-TR" w:eastAsia="tr-TR" w:bidi="tr-TR"/>
                        </w:rPr>
                        <w:t>(</w:t>
                        <w:tab/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İstemiyoruz (</w:t>
        <w:tab/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tr-TR" w:eastAsia="tr-TR" w:bidi="tr-TR"/>
        </w:rPr>
        <w:t>Katılmak istiyorsanız: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9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 xml:space="preserve">Talep edilen m2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>(</w:t>
        <w:tab/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Sergilenecek Ürünler: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8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Tarih: ... İmza ve Kaşe</w:t>
      </w:r>
    </w:p>
    <w:sectPr>
      <w:footnotePr>
        <w:pos w:val="pageBottom"/>
        <w:numFmt w:val="decimal"/>
        <w:numRestart w:val="continuous"/>
      </w:footnotePr>
      <w:pgSz w:w="11900" w:h="16840"/>
      <w:pgMar w:top="711" w:left="1037" w:right="753" w:bottom="348" w:header="283" w:footer="3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Gövde metn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Başlık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  <w:style w:type="paragraph" w:customStyle="1" w:styleId="Style2">
    <w:name w:val="Gövde metni"/>
    <w:basedOn w:val="Normal"/>
    <w:link w:val="CharStyle3"/>
    <w:pPr>
      <w:widowControl w:val="0"/>
      <w:shd w:val="clear" w:color="auto" w:fill="FFFFFF"/>
      <w:spacing w:after="28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Başlık #1"/>
    <w:basedOn w:val="Normal"/>
    <w:link w:val="CharStyle8"/>
    <w:pPr>
      <w:widowControl w:val="0"/>
      <w:shd w:val="clear" w:color="auto" w:fill="FFFFFF"/>
      <w:spacing w:after="1500"/>
      <w:ind w:firstLine="7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02124540001</dc:title>
  <dc:subject>Interfax 2-page document</dc:subject>
  <dc:creator>Interfax</dc:creator>
  <cp:keywords/>
</cp:coreProperties>
</file>